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C8" w:rsidRDefault="00D85AC8">
      <w:pPr>
        <w:spacing w:after="0"/>
        <w:rPr>
          <w:sz w:val="24"/>
          <w:szCs w:val="24"/>
        </w:rPr>
      </w:pPr>
    </w:p>
    <w:p w:rsidR="00D85AC8" w:rsidRDefault="00176A2D">
      <w:pPr>
        <w:spacing w:after="0"/>
        <w:rPr>
          <w:sz w:val="24"/>
          <w:szCs w:val="24"/>
        </w:rPr>
      </w:pPr>
      <w:r>
        <w:rPr>
          <w:sz w:val="24"/>
          <w:szCs w:val="24"/>
        </w:rPr>
        <w:t>REPUBLIKA HRVATSKA</w:t>
      </w:r>
    </w:p>
    <w:p w:rsidR="00484A38" w:rsidRDefault="00176A2D">
      <w:pPr>
        <w:spacing w:after="0"/>
        <w:rPr>
          <w:sz w:val="24"/>
          <w:szCs w:val="24"/>
        </w:rPr>
      </w:pPr>
      <w:r>
        <w:rPr>
          <w:sz w:val="24"/>
          <w:szCs w:val="24"/>
        </w:rPr>
        <w:t xml:space="preserve">OSNOVNA ŠKOLA </w:t>
      </w:r>
      <w:r w:rsidR="00484A38">
        <w:rPr>
          <w:sz w:val="24"/>
          <w:szCs w:val="24"/>
        </w:rPr>
        <w:t>GORIČAN</w:t>
      </w:r>
    </w:p>
    <w:p w:rsidR="00D85AC8" w:rsidRDefault="00484A38">
      <w:pPr>
        <w:spacing w:after="0"/>
        <w:rPr>
          <w:sz w:val="24"/>
          <w:szCs w:val="24"/>
        </w:rPr>
      </w:pPr>
      <w:r>
        <w:rPr>
          <w:sz w:val="24"/>
          <w:szCs w:val="24"/>
        </w:rPr>
        <w:t>Klasa: 112-08/21-01/05</w:t>
      </w:r>
    </w:p>
    <w:p w:rsidR="00D85AC8" w:rsidRDefault="00FB0299">
      <w:pPr>
        <w:spacing w:after="0"/>
        <w:rPr>
          <w:sz w:val="24"/>
          <w:szCs w:val="24"/>
        </w:rPr>
      </w:pPr>
      <w:proofErr w:type="spellStart"/>
      <w:r>
        <w:rPr>
          <w:sz w:val="24"/>
          <w:szCs w:val="24"/>
        </w:rPr>
        <w:t>Urbroj</w:t>
      </w:r>
      <w:proofErr w:type="spellEnd"/>
      <w:r>
        <w:rPr>
          <w:sz w:val="24"/>
          <w:szCs w:val="24"/>
        </w:rPr>
        <w:t>:2109-28-01-21-13</w:t>
      </w:r>
    </w:p>
    <w:p w:rsidR="00D85AC8" w:rsidRDefault="00484A38">
      <w:pPr>
        <w:spacing w:after="0"/>
        <w:rPr>
          <w:sz w:val="24"/>
          <w:szCs w:val="24"/>
        </w:rPr>
      </w:pPr>
      <w:proofErr w:type="spellStart"/>
      <w:r>
        <w:rPr>
          <w:sz w:val="24"/>
          <w:szCs w:val="24"/>
        </w:rPr>
        <w:t>Goričan</w:t>
      </w:r>
      <w:proofErr w:type="spellEnd"/>
      <w:r>
        <w:rPr>
          <w:sz w:val="24"/>
          <w:szCs w:val="24"/>
        </w:rPr>
        <w:t>, 14.6.</w:t>
      </w:r>
      <w:r w:rsidR="00176A2D">
        <w:rPr>
          <w:sz w:val="24"/>
          <w:szCs w:val="24"/>
        </w:rPr>
        <w:t>2021.</w:t>
      </w:r>
    </w:p>
    <w:p w:rsidR="00D85AC8" w:rsidRDefault="00176A2D">
      <w:pPr>
        <w:spacing w:after="0"/>
        <w:rPr>
          <w:b/>
          <w:sz w:val="28"/>
          <w:szCs w:val="28"/>
        </w:rPr>
      </w:pPr>
      <w:r>
        <w:rPr>
          <w:b/>
          <w:sz w:val="28"/>
          <w:szCs w:val="28"/>
        </w:rPr>
        <w:t xml:space="preserve">                                                                                                   KANDIDATIMA                                                                   </w:t>
      </w:r>
    </w:p>
    <w:p w:rsidR="00D85AC8" w:rsidRDefault="00176A2D">
      <w:pPr>
        <w:spacing w:after="0"/>
        <w:rPr>
          <w:b/>
          <w:sz w:val="28"/>
          <w:szCs w:val="28"/>
        </w:rPr>
      </w:pPr>
      <w:r>
        <w:rPr>
          <w:b/>
          <w:sz w:val="28"/>
          <w:szCs w:val="28"/>
        </w:rPr>
        <w:t xml:space="preserve">                                                                                                      -S V I M A -</w:t>
      </w:r>
    </w:p>
    <w:p w:rsidR="00D85AC8" w:rsidRDefault="00D85AC8">
      <w:pPr>
        <w:spacing w:after="0"/>
        <w:rPr>
          <w:sz w:val="24"/>
          <w:szCs w:val="24"/>
        </w:rPr>
      </w:pPr>
    </w:p>
    <w:p w:rsidR="00D85AC8" w:rsidRDefault="00176A2D">
      <w:pPr>
        <w:spacing w:after="0"/>
        <w:rPr>
          <w:b/>
          <w:sz w:val="24"/>
          <w:szCs w:val="24"/>
        </w:rPr>
      </w:pPr>
      <w:r>
        <w:rPr>
          <w:b/>
          <w:sz w:val="24"/>
          <w:szCs w:val="24"/>
        </w:rPr>
        <w:t xml:space="preserve">PREDMET: Obavijest o testiranju za radno mjesto tajnika/tajnice škole </w:t>
      </w:r>
    </w:p>
    <w:p w:rsidR="00D85AC8" w:rsidRDefault="00176A2D">
      <w:pPr>
        <w:spacing w:after="0"/>
        <w:rPr>
          <w:b/>
          <w:sz w:val="24"/>
          <w:szCs w:val="24"/>
        </w:rPr>
      </w:pPr>
      <w:r>
        <w:rPr>
          <w:b/>
          <w:sz w:val="24"/>
          <w:szCs w:val="24"/>
        </w:rPr>
        <w:t xml:space="preserve">          </w:t>
      </w:r>
      <w:r w:rsidR="00484A38">
        <w:rPr>
          <w:b/>
          <w:sz w:val="24"/>
          <w:szCs w:val="24"/>
        </w:rPr>
        <w:t xml:space="preserve">           prema natječaju od 27.svibnja</w:t>
      </w:r>
      <w:r>
        <w:rPr>
          <w:b/>
          <w:sz w:val="24"/>
          <w:szCs w:val="24"/>
        </w:rPr>
        <w:t xml:space="preserve"> 2021.</w:t>
      </w:r>
    </w:p>
    <w:p w:rsidR="00D85AC8" w:rsidRDefault="00D85AC8">
      <w:pPr>
        <w:spacing w:after="0"/>
        <w:rPr>
          <w:sz w:val="24"/>
          <w:szCs w:val="24"/>
        </w:rPr>
      </w:pPr>
    </w:p>
    <w:p w:rsidR="00D85AC8" w:rsidRDefault="00484A38" w:rsidP="00484A38">
      <w:pPr>
        <w:spacing w:after="0"/>
        <w:jc w:val="both"/>
        <w:rPr>
          <w:sz w:val="24"/>
          <w:szCs w:val="24"/>
        </w:rPr>
      </w:pPr>
      <w:r>
        <w:rPr>
          <w:sz w:val="24"/>
          <w:szCs w:val="24"/>
        </w:rPr>
        <w:t xml:space="preserve">         Osnovna škola </w:t>
      </w:r>
      <w:proofErr w:type="spellStart"/>
      <w:r>
        <w:rPr>
          <w:sz w:val="24"/>
          <w:szCs w:val="24"/>
        </w:rPr>
        <w:t>Goričan</w:t>
      </w:r>
      <w:proofErr w:type="spellEnd"/>
      <w:r w:rsidR="00176A2D">
        <w:rPr>
          <w:sz w:val="24"/>
          <w:szCs w:val="24"/>
        </w:rPr>
        <w:t xml:space="preserve"> je dana </w:t>
      </w:r>
      <w:r>
        <w:rPr>
          <w:sz w:val="24"/>
          <w:szCs w:val="24"/>
        </w:rPr>
        <w:t>27.svibnja</w:t>
      </w:r>
      <w:r w:rsidR="00176A2D">
        <w:rPr>
          <w:sz w:val="24"/>
          <w:szCs w:val="24"/>
        </w:rPr>
        <w:t xml:space="preserve"> 2021. godine  na oglasnoj   </w:t>
      </w:r>
      <w:r>
        <w:rPr>
          <w:sz w:val="24"/>
          <w:szCs w:val="24"/>
        </w:rPr>
        <w:t>ploči,</w:t>
      </w:r>
      <w:r w:rsidR="00176A2D">
        <w:rPr>
          <w:sz w:val="24"/>
          <w:szCs w:val="24"/>
        </w:rPr>
        <w:t xml:space="preserve">                                                                                                                             </w:t>
      </w:r>
      <w:r>
        <w:rPr>
          <w:sz w:val="24"/>
          <w:szCs w:val="24"/>
        </w:rPr>
        <w:t xml:space="preserve">                            </w:t>
      </w:r>
      <w:r w:rsidR="00176A2D">
        <w:rPr>
          <w:sz w:val="24"/>
          <w:szCs w:val="24"/>
        </w:rPr>
        <w:t>mrežnoj stranici</w:t>
      </w:r>
      <w:r>
        <w:rPr>
          <w:sz w:val="24"/>
          <w:szCs w:val="24"/>
        </w:rPr>
        <w:t xml:space="preserve"> škole</w:t>
      </w:r>
      <w:r w:rsidR="00176A2D">
        <w:rPr>
          <w:sz w:val="24"/>
          <w:szCs w:val="24"/>
        </w:rPr>
        <w:t xml:space="preserve"> i oglasnoj  ploči </w:t>
      </w:r>
      <w:r>
        <w:rPr>
          <w:sz w:val="24"/>
          <w:szCs w:val="24"/>
        </w:rPr>
        <w:t xml:space="preserve">škole, te </w:t>
      </w:r>
      <w:r w:rsidR="00176A2D">
        <w:rPr>
          <w:sz w:val="24"/>
          <w:szCs w:val="24"/>
        </w:rPr>
        <w:t>mrežnim stranicama Hrvatskog zavoda za zapošljavanje objavila natječaj za tajnika/tajnice na neodređeno vrijeme s punim radnim vremenom.</w:t>
      </w:r>
    </w:p>
    <w:p w:rsidR="006B6A9B" w:rsidRDefault="00176A2D" w:rsidP="00484A38">
      <w:pPr>
        <w:spacing w:after="0"/>
        <w:jc w:val="both"/>
        <w:rPr>
          <w:b/>
          <w:sz w:val="24"/>
          <w:szCs w:val="24"/>
        </w:rPr>
      </w:pPr>
      <w:r>
        <w:rPr>
          <w:sz w:val="24"/>
          <w:szCs w:val="24"/>
        </w:rPr>
        <w:t xml:space="preserve">           Obavještavaju se kandidati za radno mjesto tajnik/tajnica koji su podnijeli pravovremene i potpune prijave, te ispunjavaju propisane i u natječaju objavljene uvjete da će se </w:t>
      </w:r>
      <w:r>
        <w:rPr>
          <w:b/>
          <w:sz w:val="24"/>
          <w:szCs w:val="24"/>
        </w:rPr>
        <w:t>pismen</w:t>
      </w:r>
      <w:r w:rsidR="00DF3E91">
        <w:rPr>
          <w:b/>
          <w:sz w:val="24"/>
          <w:szCs w:val="24"/>
        </w:rPr>
        <w:t>a provjera znanja obavljati u srijedu,</w:t>
      </w:r>
      <w:r>
        <w:rPr>
          <w:b/>
          <w:sz w:val="24"/>
          <w:szCs w:val="24"/>
        </w:rPr>
        <w:t xml:space="preserve"> </w:t>
      </w:r>
      <w:r w:rsidR="00484A38">
        <w:rPr>
          <w:b/>
          <w:sz w:val="24"/>
          <w:szCs w:val="24"/>
        </w:rPr>
        <w:t>23. lipnja</w:t>
      </w:r>
      <w:r>
        <w:rPr>
          <w:b/>
          <w:sz w:val="24"/>
          <w:szCs w:val="24"/>
        </w:rPr>
        <w:t xml:space="preserve"> 2021</w:t>
      </w:r>
      <w:r w:rsidR="00DF3E91">
        <w:rPr>
          <w:b/>
          <w:sz w:val="24"/>
          <w:szCs w:val="24"/>
        </w:rPr>
        <w:t>.</w:t>
      </w:r>
      <w:r>
        <w:rPr>
          <w:b/>
          <w:sz w:val="24"/>
          <w:szCs w:val="24"/>
        </w:rPr>
        <w:t xml:space="preserve"> godine s početkom</w:t>
      </w:r>
      <w:r w:rsidR="00484A38">
        <w:rPr>
          <w:b/>
          <w:sz w:val="24"/>
          <w:szCs w:val="24"/>
        </w:rPr>
        <w:t xml:space="preserve"> u 9,00 sati u prostorijama OŠ </w:t>
      </w:r>
      <w:proofErr w:type="spellStart"/>
      <w:r w:rsidR="00484A38">
        <w:rPr>
          <w:b/>
          <w:sz w:val="24"/>
          <w:szCs w:val="24"/>
        </w:rPr>
        <w:t>Goričan</w:t>
      </w:r>
      <w:proofErr w:type="spellEnd"/>
      <w:r>
        <w:rPr>
          <w:b/>
          <w:sz w:val="24"/>
          <w:szCs w:val="24"/>
        </w:rPr>
        <w:t>. Razgovori (inter</w:t>
      </w:r>
      <w:r w:rsidR="00484A38">
        <w:rPr>
          <w:b/>
          <w:sz w:val="24"/>
          <w:szCs w:val="24"/>
        </w:rPr>
        <w:t xml:space="preserve">vjui) će se obavljati </w:t>
      </w:r>
      <w:r w:rsidR="00DF3E91">
        <w:rPr>
          <w:b/>
          <w:sz w:val="24"/>
          <w:szCs w:val="24"/>
        </w:rPr>
        <w:t>u četvrtak,</w:t>
      </w:r>
    </w:p>
    <w:p w:rsidR="00D85AC8" w:rsidRDefault="00484A38" w:rsidP="00484A38">
      <w:pPr>
        <w:spacing w:after="0"/>
        <w:jc w:val="both"/>
        <w:rPr>
          <w:b/>
          <w:sz w:val="24"/>
          <w:szCs w:val="24"/>
        </w:rPr>
      </w:pPr>
      <w:r>
        <w:rPr>
          <w:b/>
          <w:sz w:val="24"/>
          <w:szCs w:val="24"/>
        </w:rPr>
        <w:t xml:space="preserve"> 24.lipnja</w:t>
      </w:r>
      <w:r w:rsidR="00176A2D">
        <w:rPr>
          <w:b/>
          <w:sz w:val="24"/>
          <w:szCs w:val="24"/>
        </w:rPr>
        <w:t xml:space="preserve"> 2021. godine, o čemu će kandidati biti obaviješteni putem elektroničke pošte.</w:t>
      </w:r>
    </w:p>
    <w:p w:rsidR="00D85AC8" w:rsidRDefault="00D85AC8" w:rsidP="00484A38">
      <w:pPr>
        <w:spacing w:after="0"/>
        <w:jc w:val="both"/>
        <w:rPr>
          <w:b/>
          <w:sz w:val="24"/>
          <w:szCs w:val="24"/>
        </w:rPr>
      </w:pPr>
    </w:p>
    <w:p w:rsidR="00D85AC8" w:rsidRDefault="00176A2D" w:rsidP="00484A38">
      <w:pPr>
        <w:spacing w:after="0"/>
        <w:jc w:val="both"/>
        <w:rPr>
          <w:sz w:val="24"/>
          <w:szCs w:val="24"/>
        </w:rPr>
      </w:pPr>
      <w:r>
        <w:rPr>
          <w:sz w:val="24"/>
          <w:szCs w:val="24"/>
        </w:rPr>
        <w:t>Poslove tajnika može obavljati osoba koja ima:</w:t>
      </w:r>
    </w:p>
    <w:p w:rsidR="00D85AC8" w:rsidRDefault="00176A2D" w:rsidP="00484A38">
      <w:pPr>
        <w:spacing w:after="0" w:line="240" w:lineRule="auto"/>
        <w:jc w:val="both"/>
        <w:rPr>
          <w:sz w:val="24"/>
          <w:szCs w:val="24"/>
        </w:rPr>
      </w:pPr>
      <w:r>
        <w:rPr>
          <w:b/>
          <w:sz w:val="24"/>
          <w:szCs w:val="24"/>
        </w:rPr>
        <w:t>a)</w:t>
      </w:r>
      <w:r>
        <w:rPr>
          <w:sz w:val="24"/>
          <w:szCs w:val="24"/>
        </w:rPr>
        <w:t xml:space="preserve"> završen sveučilišni diplomski studij pravne struke ili specijalistički diplomski stručni studij javne uprave</w:t>
      </w:r>
    </w:p>
    <w:p w:rsidR="00D85AC8" w:rsidRDefault="00176A2D" w:rsidP="00484A38">
      <w:pPr>
        <w:spacing w:after="0" w:line="240" w:lineRule="auto"/>
        <w:jc w:val="both"/>
        <w:rPr>
          <w:sz w:val="24"/>
          <w:szCs w:val="24"/>
        </w:rPr>
      </w:pPr>
      <w:r>
        <w:rPr>
          <w:b/>
          <w:sz w:val="24"/>
          <w:szCs w:val="24"/>
        </w:rPr>
        <w:t>b)</w:t>
      </w:r>
      <w:r>
        <w:rPr>
          <w:sz w:val="24"/>
          <w:szCs w:val="24"/>
        </w:rPr>
        <w:t xml:space="preserve"> završen preddiplomski stručni studij upravne struke, ako se na natječaj ne javi osoba iz točke a).</w:t>
      </w:r>
    </w:p>
    <w:p w:rsidR="00D85AC8" w:rsidRDefault="00D85AC8" w:rsidP="00484A38">
      <w:pPr>
        <w:spacing w:after="0" w:line="240" w:lineRule="auto"/>
        <w:jc w:val="both"/>
        <w:rPr>
          <w:sz w:val="24"/>
          <w:szCs w:val="24"/>
        </w:rPr>
      </w:pPr>
    </w:p>
    <w:p w:rsidR="00D85AC8" w:rsidRDefault="00176A2D" w:rsidP="00484A38">
      <w:pPr>
        <w:spacing w:after="0" w:line="240" w:lineRule="auto"/>
        <w:jc w:val="both"/>
        <w:rPr>
          <w:b/>
          <w:sz w:val="24"/>
          <w:szCs w:val="24"/>
        </w:rPr>
      </w:pPr>
      <w:r>
        <w:rPr>
          <w:sz w:val="24"/>
          <w:szCs w:val="24"/>
        </w:rPr>
        <w:t xml:space="preserve">Na temelju broja i kvalifikacijske strukture kandidata prijavljenih na natječaj na testiranje se pozivaju kandidati koji ispunjavaju uvjete pod točkom: </w:t>
      </w:r>
      <w:r>
        <w:rPr>
          <w:b/>
          <w:sz w:val="24"/>
          <w:szCs w:val="24"/>
        </w:rPr>
        <w:t>a)</w:t>
      </w:r>
      <w:r>
        <w:rPr>
          <w:sz w:val="24"/>
          <w:szCs w:val="24"/>
        </w:rPr>
        <w:t xml:space="preserve"> </w:t>
      </w:r>
      <w:r>
        <w:rPr>
          <w:b/>
          <w:sz w:val="24"/>
          <w:szCs w:val="24"/>
        </w:rPr>
        <w:t>završen sveučilišni diplomski studij pravne struke ili specijalistički diplomski stručni studij javne uprave.</w:t>
      </w:r>
    </w:p>
    <w:p w:rsidR="00D85AC8" w:rsidRDefault="00D85AC8" w:rsidP="00484A38">
      <w:pPr>
        <w:spacing w:after="0" w:line="240" w:lineRule="auto"/>
        <w:jc w:val="both"/>
        <w:rPr>
          <w:b/>
          <w:sz w:val="24"/>
          <w:szCs w:val="24"/>
        </w:rPr>
      </w:pPr>
    </w:p>
    <w:p w:rsidR="00D85AC8" w:rsidRDefault="00176A2D" w:rsidP="00484A38">
      <w:pPr>
        <w:spacing w:after="0"/>
        <w:jc w:val="both"/>
        <w:rPr>
          <w:b/>
          <w:sz w:val="24"/>
          <w:szCs w:val="24"/>
        </w:rPr>
      </w:pPr>
      <w:r>
        <w:rPr>
          <w:b/>
          <w:sz w:val="24"/>
          <w:szCs w:val="24"/>
        </w:rPr>
        <w:t>1.RASPORED I SADRŽAJ TESTIRANJA</w:t>
      </w:r>
    </w:p>
    <w:p w:rsidR="00D85AC8" w:rsidRDefault="00176A2D" w:rsidP="00484A38">
      <w:pPr>
        <w:jc w:val="both"/>
        <w:rPr>
          <w:sz w:val="24"/>
          <w:szCs w:val="24"/>
        </w:rPr>
      </w:pPr>
      <w:r>
        <w:rPr>
          <w:sz w:val="24"/>
          <w:szCs w:val="24"/>
        </w:rPr>
        <w:t>Testiranje će se provesti na sljedeći način:</w:t>
      </w:r>
    </w:p>
    <w:p w:rsidR="00D85AC8" w:rsidRDefault="00176A2D" w:rsidP="00484A38">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Pismena provjera znanja – provjera znanja bitnih za rad tajnika/tajnice</w:t>
      </w:r>
    </w:p>
    <w:p w:rsidR="00D85AC8" w:rsidRDefault="00176A2D" w:rsidP="00484A38">
      <w:pPr>
        <w:numPr>
          <w:ilvl w:val="0"/>
          <w:numId w:val="2"/>
        </w:numPr>
        <w:pBdr>
          <w:top w:val="nil"/>
          <w:left w:val="nil"/>
          <w:bottom w:val="nil"/>
          <w:right w:val="nil"/>
          <w:between w:val="nil"/>
        </w:pBdr>
        <w:spacing w:after="0"/>
        <w:contextualSpacing/>
        <w:jc w:val="both"/>
        <w:rPr>
          <w:color w:val="000000"/>
          <w:sz w:val="24"/>
          <w:szCs w:val="24"/>
        </w:rPr>
      </w:pPr>
      <w:r>
        <w:rPr>
          <w:color w:val="000000"/>
          <w:sz w:val="24"/>
          <w:szCs w:val="24"/>
        </w:rPr>
        <w:t>Izvori za pripremu provjere znanja:</w:t>
      </w:r>
    </w:p>
    <w:p w:rsidR="00D85AC8" w:rsidRDefault="00176A2D" w:rsidP="00484A38">
      <w:pPr>
        <w:numPr>
          <w:ilvl w:val="0"/>
          <w:numId w:val="1"/>
        </w:numPr>
        <w:pBdr>
          <w:top w:val="nil"/>
          <w:left w:val="nil"/>
          <w:bottom w:val="nil"/>
          <w:right w:val="nil"/>
          <w:between w:val="nil"/>
        </w:pBdr>
        <w:spacing w:after="0"/>
        <w:contextualSpacing/>
        <w:jc w:val="both"/>
        <w:rPr>
          <w:color w:val="000000"/>
          <w:sz w:val="24"/>
          <w:szCs w:val="24"/>
        </w:rPr>
      </w:pPr>
      <w:r>
        <w:rPr>
          <w:color w:val="000000"/>
          <w:sz w:val="24"/>
          <w:szCs w:val="24"/>
        </w:rPr>
        <w:t>Zakon o odgoju i obrazovanju u osnovnoj i srednjoj školi (NN br.87/08., 86/09., 92/10., 105/10., 90/11., 05/12., 16/12., 86/12., 126/12., 94/13., 152/14., 07/17., 68/18., 98/19., 64/20.)</w:t>
      </w:r>
    </w:p>
    <w:p w:rsidR="00D85AC8" w:rsidRDefault="00176A2D" w:rsidP="00484A38">
      <w:pPr>
        <w:numPr>
          <w:ilvl w:val="0"/>
          <w:numId w:val="1"/>
        </w:numPr>
        <w:pBdr>
          <w:top w:val="nil"/>
          <w:left w:val="nil"/>
          <w:bottom w:val="nil"/>
          <w:right w:val="nil"/>
          <w:between w:val="nil"/>
        </w:pBdr>
        <w:spacing w:after="0"/>
        <w:contextualSpacing/>
        <w:jc w:val="both"/>
        <w:rPr>
          <w:color w:val="000000"/>
          <w:sz w:val="24"/>
          <w:szCs w:val="24"/>
        </w:rPr>
      </w:pPr>
      <w:r>
        <w:rPr>
          <w:color w:val="000000"/>
          <w:sz w:val="24"/>
          <w:szCs w:val="24"/>
        </w:rPr>
        <w:t xml:space="preserve">Zakon o radu (NN 93/14., 127/17., 98/19.) </w:t>
      </w:r>
    </w:p>
    <w:p w:rsidR="00D85AC8" w:rsidRDefault="00176A2D" w:rsidP="00484A38">
      <w:pPr>
        <w:numPr>
          <w:ilvl w:val="0"/>
          <w:numId w:val="1"/>
        </w:numPr>
        <w:pBdr>
          <w:top w:val="nil"/>
          <w:left w:val="nil"/>
          <w:bottom w:val="nil"/>
          <w:right w:val="nil"/>
          <w:between w:val="nil"/>
        </w:pBdr>
        <w:spacing w:after="0"/>
        <w:contextualSpacing/>
        <w:jc w:val="both"/>
        <w:rPr>
          <w:color w:val="000000"/>
          <w:sz w:val="24"/>
          <w:szCs w:val="24"/>
        </w:rPr>
      </w:pPr>
      <w:r>
        <w:rPr>
          <w:color w:val="000000"/>
          <w:sz w:val="24"/>
          <w:szCs w:val="24"/>
        </w:rPr>
        <w:lastRenderedPageBreak/>
        <w:t>Pravilnik o djelokrugu rada tajnika te administrativno – tehničkim i pomoćnim poslovima koji se obavljaju u osnovnoj školi (NN 40/14)</w:t>
      </w:r>
    </w:p>
    <w:p w:rsidR="00D85AC8" w:rsidRDefault="00176A2D" w:rsidP="00484A38">
      <w:pPr>
        <w:numPr>
          <w:ilvl w:val="0"/>
          <w:numId w:val="1"/>
        </w:numPr>
        <w:pBdr>
          <w:top w:val="nil"/>
          <w:left w:val="nil"/>
          <w:bottom w:val="nil"/>
          <w:right w:val="nil"/>
          <w:between w:val="nil"/>
        </w:pBdr>
        <w:spacing w:after="0"/>
        <w:contextualSpacing/>
        <w:jc w:val="both"/>
        <w:rPr>
          <w:color w:val="000000"/>
          <w:sz w:val="24"/>
          <w:szCs w:val="24"/>
        </w:rPr>
      </w:pPr>
      <w:r>
        <w:rPr>
          <w:color w:val="000000"/>
          <w:sz w:val="24"/>
          <w:szCs w:val="24"/>
        </w:rPr>
        <w:t>Kolektivni ugovor za zaposlenike u osnovnoškolskim ustanovama (NN br. 51/18.)</w:t>
      </w:r>
    </w:p>
    <w:p w:rsidR="00D85AC8" w:rsidRDefault="00176A2D" w:rsidP="00484A38">
      <w:pPr>
        <w:numPr>
          <w:ilvl w:val="0"/>
          <w:numId w:val="1"/>
        </w:numPr>
        <w:pBdr>
          <w:top w:val="nil"/>
          <w:left w:val="nil"/>
          <w:bottom w:val="nil"/>
          <w:right w:val="nil"/>
          <w:between w:val="nil"/>
        </w:pBdr>
        <w:contextualSpacing/>
        <w:jc w:val="both"/>
        <w:rPr>
          <w:color w:val="000000"/>
          <w:sz w:val="24"/>
          <w:szCs w:val="24"/>
        </w:rPr>
      </w:pPr>
      <w:r>
        <w:rPr>
          <w:color w:val="000000"/>
          <w:sz w:val="24"/>
          <w:szCs w:val="24"/>
        </w:rPr>
        <w:t xml:space="preserve">Temeljni kolektivni ugovor za službenike i namještenike u javnim službama (NN br. 128/17.) i dopuna Temeljnog kolektivnog ugovora za službenike i namještenike u javnim službama (NN br. 47/2018.) </w:t>
      </w:r>
    </w:p>
    <w:p w:rsidR="00484A38" w:rsidRDefault="00484A38" w:rsidP="00484A38">
      <w:pPr>
        <w:pBdr>
          <w:top w:val="nil"/>
          <w:left w:val="nil"/>
          <w:bottom w:val="nil"/>
          <w:right w:val="nil"/>
          <w:between w:val="nil"/>
        </w:pBdr>
        <w:ind w:left="720"/>
        <w:contextualSpacing/>
        <w:jc w:val="both"/>
        <w:rPr>
          <w:color w:val="000000"/>
          <w:sz w:val="24"/>
          <w:szCs w:val="24"/>
        </w:rPr>
      </w:pPr>
    </w:p>
    <w:p w:rsidR="00D85AC8" w:rsidRDefault="00176A2D" w:rsidP="00484A38">
      <w:pPr>
        <w:jc w:val="both"/>
        <w:rPr>
          <w:sz w:val="24"/>
          <w:szCs w:val="24"/>
        </w:rPr>
      </w:pPr>
      <w:r>
        <w:rPr>
          <w:sz w:val="24"/>
          <w:szCs w:val="24"/>
        </w:rPr>
        <w:t>Razgovor (intervju) s kandidatima – o interesu, ciljevima, motivaciji za rad na radnom mjestu tajnika/ice te rezultatima ostvarenim u dosadašnjem radu.</w:t>
      </w:r>
    </w:p>
    <w:p w:rsidR="00D85AC8" w:rsidRDefault="00176A2D" w:rsidP="00484A38">
      <w:pPr>
        <w:jc w:val="both"/>
        <w:rPr>
          <w:sz w:val="24"/>
          <w:szCs w:val="24"/>
        </w:rPr>
      </w:pPr>
      <w:r>
        <w:rPr>
          <w:sz w:val="24"/>
          <w:szCs w:val="24"/>
        </w:rPr>
        <w:t>Pisana provjera znanja – testir</w:t>
      </w:r>
      <w:r w:rsidR="00484A38">
        <w:rPr>
          <w:sz w:val="24"/>
          <w:szCs w:val="24"/>
        </w:rPr>
        <w:t>a</w:t>
      </w:r>
      <w:r w:rsidR="003D6DF2">
        <w:rPr>
          <w:sz w:val="24"/>
          <w:szCs w:val="24"/>
        </w:rPr>
        <w:t>nje se vrednuje s maksimalno 70</w:t>
      </w:r>
      <w:r>
        <w:rPr>
          <w:sz w:val="24"/>
          <w:szCs w:val="24"/>
        </w:rPr>
        <w:t xml:space="preserve"> bodova.  Smatra se da je kandidat zadovoljio ako je na pisanoj provjeri (testiranju) ostvario najmanje 50% bodova.</w:t>
      </w:r>
    </w:p>
    <w:p w:rsidR="00D85AC8" w:rsidRDefault="00176A2D" w:rsidP="00484A38">
      <w:pPr>
        <w:jc w:val="both"/>
        <w:rPr>
          <w:sz w:val="24"/>
          <w:szCs w:val="24"/>
        </w:rPr>
      </w:pPr>
      <w:r>
        <w:rPr>
          <w:sz w:val="24"/>
          <w:szCs w:val="24"/>
        </w:rPr>
        <w:t>Kandidati koji zadovolje na pisanoj provjeri znanja imaju pravo pristupiti razgovoru (intervju) s Povj</w:t>
      </w:r>
      <w:r w:rsidR="00484A38">
        <w:rPr>
          <w:sz w:val="24"/>
          <w:szCs w:val="24"/>
        </w:rPr>
        <w:t xml:space="preserve">erenstvom  za zapošljavanje OŠ </w:t>
      </w:r>
      <w:proofErr w:type="spellStart"/>
      <w:r w:rsidR="00484A38">
        <w:rPr>
          <w:sz w:val="24"/>
          <w:szCs w:val="24"/>
        </w:rPr>
        <w:t>Goričan</w:t>
      </w:r>
      <w:proofErr w:type="spellEnd"/>
      <w:r>
        <w:rPr>
          <w:sz w:val="24"/>
          <w:szCs w:val="24"/>
        </w:rPr>
        <w:t>.</w:t>
      </w:r>
    </w:p>
    <w:p w:rsidR="00D85AC8" w:rsidRDefault="00176A2D" w:rsidP="00484A38">
      <w:pPr>
        <w:jc w:val="both"/>
        <w:rPr>
          <w:sz w:val="24"/>
          <w:szCs w:val="24"/>
        </w:rPr>
      </w:pPr>
      <w:r>
        <w:rPr>
          <w:sz w:val="24"/>
          <w:szCs w:val="24"/>
        </w:rPr>
        <w:t xml:space="preserve">Kandidat na intervjuu može ostvariti maksimalno 15 bodova, koji se pribrajaju ukupnom rezultatu ostvarenom na pisanom dijelu testiranja. </w:t>
      </w:r>
    </w:p>
    <w:p w:rsidR="00785B5E" w:rsidRDefault="00785B5E" w:rsidP="00484A38">
      <w:pPr>
        <w:jc w:val="both"/>
        <w:rPr>
          <w:sz w:val="24"/>
          <w:szCs w:val="24"/>
        </w:rPr>
      </w:pPr>
      <w:bookmarkStart w:id="0" w:name="_GoBack"/>
      <w:bookmarkEnd w:id="0"/>
    </w:p>
    <w:p w:rsidR="00D85AC8" w:rsidRDefault="00176A2D" w:rsidP="00484A38">
      <w:pPr>
        <w:jc w:val="both"/>
        <w:rPr>
          <w:b/>
          <w:sz w:val="24"/>
          <w:szCs w:val="24"/>
        </w:rPr>
      </w:pPr>
      <w:r>
        <w:rPr>
          <w:b/>
          <w:sz w:val="24"/>
          <w:szCs w:val="24"/>
        </w:rPr>
        <w:t>2.</w:t>
      </w:r>
      <w:r w:rsidR="00484A38">
        <w:rPr>
          <w:b/>
          <w:sz w:val="24"/>
          <w:szCs w:val="24"/>
        </w:rPr>
        <w:t xml:space="preserve"> </w:t>
      </w:r>
      <w:r>
        <w:rPr>
          <w:b/>
          <w:sz w:val="24"/>
          <w:szCs w:val="24"/>
        </w:rPr>
        <w:t xml:space="preserve">PRAVILA TESTIRANJA </w:t>
      </w:r>
    </w:p>
    <w:p w:rsidR="00D85AC8" w:rsidRDefault="00176A2D" w:rsidP="00484A38">
      <w:pPr>
        <w:jc w:val="both"/>
        <w:rPr>
          <w:sz w:val="24"/>
          <w:szCs w:val="24"/>
        </w:rPr>
      </w:pPr>
      <w:r>
        <w:rPr>
          <w:sz w:val="24"/>
          <w:szCs w:val="24"/>
        </w:rPr>
        <w:t>1.</w:t>
      </w:r>
      <w:r w:rsidR="00484A38">
        <w:rPr>
          <w:sz w:val="24"/>
          <w:szCs w:val="24"/>
        </w:rPr>
        <w:t xml:space="preserve"> </w:t>
      </w:r>
      <w:r>
        <w:rPr>
          <w:sz w:val="24"/>
          <w:szCs w:val="24"/>
        </w:rPr>
        <w:t>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D85AC8" w:rsidRDefault="00176A2D" w:rsidP="00484A38">
      <w:pPr>
        <w:jc w:val="both"/>
        <w:rPr>
          <w:sz w:val="24"/>
          <w:szCs w:val="24"/>
        </w:rPr>
      </w:pPr>
      <w:r>
        <w:rPr>
          <w:sz w:val="24"/>
          <w:szCs w:val="24"/>
        </w:rPr>
        <w:t>2.</w:t>
      </w:r>
      <w:r w:rsidR="00484A38">
        <w:rPr>
          <w:sz w:val="24"/>
          <w:szCs w:val="24"/>
        </w:rPr>
        <w:t xml:space="preserve"> </w:t>
      </w:r>
      <w:r>
        <w:rPr>
          <w:sz w:val="24"/>
          <w:szCs w:val="24"/>
        </w:rPr>
        <w:t>Po utvrđivanju identiteta i svojstva kandidata, te čitanju uputa predsjednice Povjerenstva započet će se s testiranjem.</w:t>
      </w:r>
    </w:p>
    <w:p w:rsidR="00D85AC8" w:rsidRDefault="00176A2D" w:rsidP="00484A38">
      <w:pPr>
        <w:jc w:val="both"/>
        <w:rPr>
          <w:sz w:val="24"/>
          <w:szCs w:val="24"/>
        </w:rPr>
      </w:pPr>
      <w:r>
        <w:rPr>
          <w:sz w:val="24"/>
          <w:szCs w:val="24"/>
        </w:rPr>
        <w:t>3.</w:t>
      </w:r>
      <w:r w:rsidR="00484A38">
        <w:rPr>
          <w:sz w:val="24"/>
          <w:szCs w:val="24"/>
        </w:rPr>
        <w:t xml:space="preserve"> </w:t>
      </w:r>
      <w:r>
        <w:rPr>
          <w:sz w:val="24"/>
          <w:szCs w:val="24"/>
        </w:rPr>
        <w:t>Za pismenu provjeru znanja kandidatima će biti podijeljena pitanja za provjeru znanja koja su jednaka za sve kandidate.</w:t>
      </w:r>
    </w:p>
    <w:p w:rsidR="00D85AC8" w:rsidRDefault="00176A2D" w:rsidP="00484A38">
      <w:pPr>
        <w:jc w:val="both"/>
        <w:rPr>
          <w:sz w:val="24"/>
          <w:szCs w:val="24"/>
        </w:rPr>
      </w:pPr>
      <w:r>
        <w:rPr>
          <w:sz w:val="24"/>
          <w:szCs w:val="24"/>
        </w:rPr>
        <w:t>Pismena provjera znanja za kandidate sastoji se od: provjera znanja bitnih za rad tajnika/tajnice.</w:t>
      </w:r>
    </w:p>
    <w:p w:rsidR="00D85AC8" w:rsidRDefault="00176A2D" w:rsidP="00484A38">
      <w:pPr>
        <w:jc w:val="both"/>
        <w:rPr>
          <w:sz w:val="24"/>
          <w:szCs w:val="24"/>
        </w:rPr>
      </w:pPr>
      <w:r>
        <w:rPr>
          <w:sz w:val="24"/>
          <w:szCs w:val="24"/>
        </w:rPr>
        <w:t xml:space="preserve">Pismena provjera znanja održat će se u učionici informatike i traje ukupno traje 120 minuta.  </w:t>
      </w:r>
    </w:p>
    <w:p w:rsidR="00D85AC8" w:rsidRDefault="00176A2D" w:rsidP="00484A38">
      <w:pPr>
        <w:jc w:val="both"/>
        <w:rPr>
          <w:sz w:val="24"/>
          <w:szCs w:val="24"/>
        </w:rPr>
      </w:pPr>
      <w:r>
        <w:rPr>
          <w:sz w:val="24"/>
          <w:szCs w:val="24"/>
        </w:rPr>
        <w:t xml:space="preserve">Za vrijeme pismene provjere znanja NIJE DOPUŠTENO: napuštati prostoriju u kojoj se vrši provjera znanja, te razgovarati s ostalim kandidatima ili na drugi način remetiti mir i red. Ukoliko kandidat pristupi na nedopušteni prethodno opisan način bit će udaljen s testiranja, a njegov rezultat Povjerenstvo neće niti ocjenjivati, te će se smatrati da je kandidat povukao prijavu na natječaj.  </w:t>
      </w:r>
    </w:p>
    <w:p w:rsidR="00D85AC8" w:rsidRDefault="00176A2D" w:rsidP="00484A38">
      <w:pPr>
        <w:jc w:val="both"/>
        <w:rPr>
          <w:sz w:val="24"/>
          <w:szCs w:val="24"/>
        </w:rPr>
      </w:pPr>
      <w:r>
        <w:rPr>
          <w:sz w:val="24"/>
          <w:szCs w:val="24"/>
        </w:rPr>
        <w:t>4.</w:t>
      </w:r>
      <w:r w:rsidR="00484A38">
        <w:rPr>
          <w:sz w:val="24"/>
          <w:szCs w:val="24"/>
        </w:rPr>
        <w:t xml:space="preserve"> </w:t>
      </w:r>
      <w:r>
        <w:rPr>
          <w:sz w:val="24"/>
          <w:szCs w:val="24"/>
        </w:rPr>
        <w:t xml:space="preserve">Povjerenstvo kroz razgovor s kandidatima utvrđuje interese, ciljeve i motivaciju istih za rad na radnom mjestu tajnik/tajnice škole, kao i rezultate ostvarene u dosadašnjem radu. </w:t>
      </w:r>
    </w:p>
    <w:p w:rsidR="00D85AC8" w:rsidRDefault="00176A2D" w:rsidP="00484A38">
      <w:pPr>
        <w:jc w:val="both"/>
        <w:rPr>
          <w:sz w:val="24"/>
          <w:szCs w:val="24"/>
        </w:rPr>
      </w:pPr>
      <w:r>
        <w:rPr>
          <w:sz w:val="24"/>
          <w:szCs w:val="24"/>
        </w:rPr>
        <w:t xml:space="preserve"> 5. Nakon provedenog intervjua, Povjerenstvo će utvrditi rang listu kandidata prema ukupnom broju bodova ostvarenih na provjeri znanja i razgovoru (intervjuu).</w:t>
      </w:r>
    </w:p>
    <w:p w:rsidR="00D85AC8" w:rsidRDefault="00176A2D" w:rsidP="00484A38">
      <w:pPr>
        <w:jc w:val="both"/>
        <w:rPr>
          <w:sz w:val="24"/>
          <w:szCs w:val="24"/>
        </w:rPr>
      </w:pPr>
      <w:r>
        <w:rPr>
          <w:sz w:val="24"/>
          <w:szCs w:val="24"/>
        </w:rPr>
        <w:t>6.</w:t>
      </w:r>
      <w:r w:rsidR="00484A38">
        <w:rPr>
          <w:sz w:val="24"/>
          <w:szCs w:val="24"/>
        </w:rPr>
        <w:t xml:space="preserve"> </w:t>
      </w:r>
      <w:r>
        <w:rPr>
          <w:sz w:val="24"/>
          <w:szCs w:val="24"/>
        </w:rPr>
        <w:t>Pov</w:t>
      </w:r>
      <w:r w:rsidR="00484A38">
        <w:rPr>
          <w:sz w:val="24"/>
          <w:szCs w:val="24"/>
        </w:rPr>
        <w:t>jerenstvo dostavlja ravnatelju I</w:t>
      </w:r>
      <w:r>
        <w:rPr>
          <w:sz w:val="24"/>
          <w:szCs w:val="24"/>
        </w:rPr>
        <w:t>zvješće o provedenom postupku uz koje prilaže i rang listu kandidata prema ukupnom broju bodova ostvarenih na provjeri znanja i razgovoru, a ravnatelj odlučuje o zasnivanju radnog odnosa s izabranim kandidatom, uz prethodnu suglasnost Školskog odbora.</w:t>
      </w:r>
    </w:p>
    <w:p w:rsidR="00484A38" w:rsidRDefault="00484A38" w:rsidP="00484A38">
      <w:pPr>
        <w:jc w:val="both"/>
        <w:rPr>
          <w:sz w:val="24"/>
          <w:szCs w:val="24"/>
        </w:rPr>
      </w:pPr>
    </w:p>
    <w:p w:rsidR="00D85AC8" w:rsidRDefault="00176A2D" w:rsidP="00484A38">
      <w:pPr>
        <w:ind w:left="5760"/>
        <w:jc w:val="both"/>
        <w:rPr>
          <w:sz w:val="24"/>
          <w:szCs w:val="24"/>
        </w:rPr>
      </w:pPr>
      <w:r>
        <w:rPr>
          <w:sz w:val="24"/>
          <w:szCs w:val="24"/>
        </w:rPr>
        <w:t>Povjerenstvo za zapošljavanje</w:t>
      </w:r>
    </w:p>
    <w:p w:rsidR="00D85AC8" w:rsidRDefault="00D85AC8" w:rsidP="00484A38">
      <w:pPr>
        <w:spacing w:after="0"/>
        <w:jc w:val="both"/>
        <w:rPr>
          <w:sz w:val="24"/>
          <w:szCs w:val="24"/>
        </w:rPr>
      </w:pPr>
    </w:p>
    <w:p w:rsidR="00D85AC8" w:rsidRDefault="00D85AC8" w:rsidP="00484A38">
      <w:pPr>
        <w:spacing w:after="0"/>
        <w:jc w:val="both"/>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p w:rsidR="00D85AC8" w:rsidRDefault="00D85AC8">
      <w:pPr>
        <w:spacing w:after="0"/>
        <w:rPr>
          <w:sz w:val="24"/>
          <w:szCs w:val="24"/>
        </w:rPr>
      </w:pPr>
    </w:p>
    <w:sectPr w:rsidR="00D85AC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6BE1"/>
    <w:multiLevelType w:val="multilevel"/>
    <w:tmpl w:val="C11833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8501CD9"/>
    <w:multiLevelType w:val="multilevel"/>
    <w:tmpl w:val="F30EF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
  <w:rsids>
    <w:rsidRoot w:val="00D85AC8"/>
    <w:rsid w:val="00176A2D"/>
    <w:rsid w:val="003D6DF2"/>
    <w:rsid w:val="00484A38"/>
    <w:rsid w:val="006B6A9B"/>
    <w:rsid w:val="00785B5E"/>
    <w:rsid w:val="00D85AC8"/>
    <w:rsid w:val="00DF3E91"/>
    <w:rsid w:val="00FB0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8A"/>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Odlomakpopisa">
    <w:name w:val="List Paragraph"/>
    <w:basedOn w:val="Normal"/>
    <w:uiPriority w:val="34"/>
    <w:qFormat/>
    <w:rsid w:val="00E73F32"/>
    <w:pPr>
      <w:ind w:left="720"/>
      <w:contextualSpacing/>
    </w:pPr>
  </w:style>
  <w:style w:type="character" w:styleId="Hiperveza">
    <w:name w:val="Hyperlink"/>
    <w:basedOn w:val="Zadanifontodlomka"/>
    <w:uiPriority w:val="99"/>
    <w:unhideWhenUsed/>
    <w:rsid w:val="00D97FC1"/>
    <w:rPr>
      <w:color w:val="0000FF" w:themeColor="hyperlink"/>
      <w:u w:val="single"/>
    </w:rPr>
  </w:style>
  <w:style w:type="table" w:styleId="Reetkatablice">
    <w:name w:val="Table Grid"/>
    <w:basedOn w:val="Obinatablica"/>
    <w:uiPriority w:val="59"/>
    <w:rsid w:val="00145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247BE6"/>
    <w:rPr>
      <w:b/>
      <w:bCs/>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F8A"/>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Odlomakpopisa">
    <w:name w:val="List Paragraph"/>
    <w:basedOn w:val="Normal"/>
    <w:uiPriority w:val="34"/>
    <w:qFormat/>
    <w:rsid w:val="00E73F32"/>
    <w:pPr>
      <w:ind w:left="720"/>
      <w:contextualSpacing/>
    </w:pPr>
  </w:style>
  <w:style w:type="character" w:styleId="Hiperveza">
    <w:name w:val="Hyperlink"/>
    <w:basedOn w:val="Zadanifontodlomka"/>
    <w:uiPriority w:val="99"/>
    <w:unhideWhenUsed/>
    <w:rsid w:val="00D97FC1"/>
    <w:rPr>
      <w:color w:val="0000FF" w:themeColor="hyperlink"/>
      <w:u w:val="single"/>
    </w:rPr>
  </w:style>
  <w:style w:type="table" w:styleId="Reetkatablice">
    <w:name w:val="Table Grid"/>
    <w:basedOn w:val="Obinatablica"/>
    <w:uiPriority w:val="59"/>
    <w:rsid w:val="00145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aglaeno">
    <w:name w:val="Strong"/>
    <w:basedOn w:val="Zadanifontodlomka"/>
    <w:uiPriority w:val="22"/>
    <w:qFormat/>
    <w:rsid w:val="00247BE6"/>
    <w:rPr>
      <w:b/>
      <w:bCs/>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791</Words>
  <Characters>4511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cp:revision>
  <dcterms:created xsi:type="dcterms:W3CDTF">2021-06-10T07:46:00Z</dcterms:created>
  <dcterms:modified xsi:type="dcterms:W3CDTF">2021-06-15T14:13:00Z</dcterms:modified>
</cp:coreProperties>
</file>