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A6" w:rsidRPr="00AE657A" w:rsidRDefault="00102057" w:rsidP="005975A6">
      <w:pPr>
        <w:ind w:right="-288"/>
        <w:jc w:val="both"/>
        <w:rPr>
          <w:rFonts w:cs="Arial"/>
        </w:rPr>
      </w:pPr>
      <w:r>
        <w:rPr>
          <w:rFonts w:cs="Arial"/>
        </w:rPr>
        <w:t xml:space="preserve"> </w:t>
      </w:r>
      <w:r w:rsidR="005975A6" w:rsidRPr="00AE657A">
        <w:rPr>
          <w:rFonts w:cs="Arial"/>
        </w:rPr>
        <w:t xml:space="preserve">           </w:t>
      </w:r>
      <w:r w:rsidR="005975A6" w:rsidRPr="00AE657A">
        <w:rPr>
          <w:rFonts w:cs="Arial"/>
        </w:rPr>
        <w:object w:dxaOrig="1800"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v:imagedata r:id="rId5" o:title="" gain="61604f" blacklevel="-3932f"/>
          </v:shape>
          <o:OLEObject Type="Embed" ProgID="MSPhotoEd.3" ShapeID="_x0000_i1025" DrawAspect="Content" ObjectID="_1764655409" r:id="rId6"/>
        </w:object>
      </w:r>
    </w:p>
    <w:p w:rsidR="005975A6" w:rsidRPr="00AE657A" w:rsidRDefault="005975A6" w:rsidP="005975A6">
      <w:pPr>
        <w:pStyle w:val="Zaglavlje"/>
        <w:tabs>
          <w:tab w:val="clear" w:pos="4703"/>
          <w:tab w:val="clear" w:pos="9406"/>
        </w:tabs>
        <w:ind w:right="4931"/>
        <w:jc w:val="both"/>
        <w:rPr>
          <w:rFonts w:cs="Arial"/>
          <w:iCs/>
          <w:sz w:val="20"/>
        </w:rPr>
      </w:pPr>
      <w:bookmarkStart w:id="0" w:name="_GoBack"/>
      <w:bookmarkEnd w:id="0"/>
      <w:r w:rsidRPr="00AE657A">
        <w:rPr>
          <w:rFonts w:cs="Arial"/>
          <w:iCs/>
          <w:sz w:val="20"/>
        </w:rPr>
        <w:t xml:space="preserve">REPUBLIKA HRVATSKA                                                                             </w:t>
      </w:r>
    </w:p>
    <w:p w:rsidR="005975A6" w:rsidRPr="00AE657A" w:rsidRDefault="005975A6" w:rsidP="005975A6">
      <w:pPr>
        <w:pStyle w:val="Zaglavlje"/>
        <w:tabs>
          <w:tab w:val="clear" w:pos="4703"/>
          <w:tab w:val="clear" w:pos="9406"/>
        </w:tabs>
        <w:ind w:right="4931"/>
        <w:jc w:val="both"/>
        <w:rPr>
          <w:rFonts w:cs="Arial"/>
          <w:iCs/>
          <w:sz w:val="20"/>
        </w:rPr>
      </w:pPr>
      <w:r w:rsidRPr="00AE657A">
        <w:rPr>
          <w:rFonts w:cs="Arial"/>
          <w:iCs/>
          <w:sz w:val="20"/>
        </w:rPr>
        <w:t>MEĐIMURSKA ŽUPANIJA</w:t>
      </w:r>
    </w:p>
    <w:p w:rsidR="005975A6" w:rsidRDefault="005975A6" w:rsidP="005975A6">
      <w:pPr>
        <w:pStyle w:val="Zaglavlje"/>
        <w:tabs>
          <w:tab w:val="clear" w:pos="4703"/>
          <w:tab w:val="clear" w:pos="9406"/>
        </w:tabs>
        <w:ind w:right="4931"/>
        <w:jc w:val="both"/>
        <w:rPr>
          <w:rFonts w:cs="Arial"/>
          <w:b/>
          <w:iCs/>
          <w:sz w:val="20"/>
        </w:rPr>
      </w:pPr>
      <w:r w:rsidRPr="00AE657A">
        <w:rPr>
          <w:rFonts w:cs="Arial"/>
          <w:b/>
          <w:iCs/>
          <w:sz w:val="20"/>
        </w:rPr>
        <w:t>OSNOVNA ŠKOLA GORIČAN</w:t>
      </w:r>
    </w:p>
    <w:p w:rsidR="00287FB2" w:rsidRDefault="00287FB2" w:rsidP="005975A6">
      <w:pPr>
        <w:pStyle w:val="Zaglavlje"/>
        <w:tabs>
          <w:tab w:val="clear" w:pos="4703"/>
          <w:tab w:val="clear" w:pos="9406"/>
        </w:tabs>
        <w:ind w:right="4931"/>
        <w:jc w:val="both"/>
        <w:rPr>
          <w:rFonts w:cs="Arial"/>
          <w:b/>
          <w:iCs/>
          <w:sz w:val="20"/>
        </w:rPr>
      </w:pPr>
      <w:r>
        <w:rPr>
          <w:rFonts w:cs="Arial"/>
          <w:b/>
          <w:iCs/>
          <w:sz w:val="20"/>
        </w:rPr>
        <w:t>ŠKOLSKA 16</w:t>
      </w:r>
    </w:p>
    <w:p w:rsidR="00287FB2" w:rsidRDefault="00287FB2" w:rsidP="005975A6">
      <w:pPr>
        <w:pStyle w:val="Zaglavlje"/>
        <w:tabs>
          <w:tab w:val="clear" w:pos="4703"/>
          <w:tab w:val="clear" w:pos="9406"/>
        </w:tabs>
        <w:ind w:right="4931"/>
        <w:jc w:val="both"/>
        <w:rPr>
          <w:rFonts w:cs="Arial"/>
          <w:b/>
          <w:iCs/>
          <w:sz w:val="20"/>
        </w:rPr>
      </w:pPr>
      <w:r>
        <w:rPr>
          <w:rFonts w:cs="Arial"/>
          <w:b/>
          <w:iCs/>
          <w:sz w:val="20"/>
        </w:rPr>
        <w:t>40324 GORIČAN</w:t>
      </w:r>
    </w:p>
    <w:p w:rsidR="005975A6" w:rsidRDefault="00B61A9B" w:rsidP="005975A6">
      <w:pPr>
        <w:pStyle w:val="Zaglavlje"/>
        <w:tabs>
          <w:tab w:val="clear" w:pos="4703"/>
          <w:tab w:val="clear" w:pos="9406"/>
        </w:tabs>
        <w:ind w:right="4931"/>
        <w:jc w:val="both"/>
        <w:rPr>
          <w:rFonts w:cs="Arial"/>
          <w:iCs/>
          <w:sz w:val="16"/>
          <w:szCs w:val="16"/>
        </w:rPr>
      </w:pPr>
      <w:r>
        <w:rPr>
          <w:rFonts w:cs="Arial"/>
          <w:iCs/>
          <w:sz w:val="16"/>
          <w:szCs w:val="16"/>
        </w:rPr>
        <w:t>MB</w:t>
      </w:r>
      <w:r w:rsidR="005975A6" w:rsidRPr="00AE657A">
        <w:rPr>
          <w:rFonts w:cs="Arial"/>
          <w:iCs/>
          <w:sz w:val="16"/>
          <w:szCs w:val="16"/>
        </w:rPr>
        <w:t>: 3108988</w:t>
      </w:r>
    </w:p>
    <w:p w:rsidR="005975A6" w:rsidRPr="00AE657A" w:rsidRDefault="005975A6" w:rsidP="005975A6">
      <w:pPr>
        <w:pStyle w:val="Zaglavlje"/>
        <w:tabs>
          <w:tab w:val="clear" w:pos="4703"/>
          <w:tab w:val="clear" w:pos="9406"/>
        </w:tabs>
        <w:ind w:right="4931"/>
        <w:jc w:val="both"/>
        <w:rPr>
          <w:rFonts w:cs="Arial"/>
          <w:iCs/>
          <w:sz w:val="16"/>
          <w:szCs w:val="16"/>
        </w:rPr>
      </w:pPr>
      <w:r>
        <w:rPr>
          <w:rFonts w:cs="Arial"/>
          <w:iCs/>
          <w:sz w:val="16"/>
          <w:szCs w:val="16"/>
        </w:rPr>
        <w:t>OIB: 81340739070</w:t>
      </w:r>
    </w:p>
    <w:p w:rsidR="005975A6" w:rsidRPr="00AE657A" w:rsidRDefault="00B61A9B" w:rsidP="005975A6">
      <w:pPr>
        <w:pStyle w:val="Zaglavlje"/>
        <w:tabs>
          <w:tab w:val="clear" w:pos="4703"/>
          <w:tab w:val="clear" w:pos="9406"/>
        </w:tabs>
        <w:ind w:right="4931"/>
        <w:jc w:val="both"/>
        <w:rPr>
          <w:rFonts w:cs="Arial"/>
          <w:iCs/>
          <w:sz w:val="16"/>
          <w:szCs w:val="16"/>
        </w:rPr>
      </w:pPr>
      <w:r>
        <w:rPr>
          <w:rFonts w:cs="Arial"/>
          <w:iCs/>
          <w:sz w:val="16"/>
          <w:szCs w:val="16"/>
        </w:rPr>
        <w:t>Šifra u Ministarstvu</w:t>
      </w:r>
      <w:r w:rsidR="005975A6" w:rsidRPr="00AE657A">
        <w:rPr>
          <w:rFonts w:cs="Arial"/>
          <w:iCs/>
          <w:sz w:val="16"/>
          <w:szCs w:val="16"/>
        </w:rPr>
        <w:t>: 20-522-001</w:t>
      </w:r>
    </w:p>
    <w:p w:rsidR="005975A6" w:rsidRPr="00AE657A" w:rsidRDefault="00B61A9B" w:rsidP="005975A6">
      <w:pPr>
        <w:pStyle w:val="Zaglavlje"/>
        <w:tabs>
          <w:tab w:val="clear" w:pos="4703"/>
          <w:tab w:val="clear" w:pos="9406"/>
        </w:tabs>
        <w:ind w:right="4931"/>
        <w:jc w:val="both"/>
        <w:rPr>
          <w:rFonts w:cs="Arial"/>
          <w:iCs/>
          <w:sz w:val="16"/>
          <w:szCs w:val="16"/>
        </w:rPr>
      </w:pPr>
      <w:r>
        <w:rPr>
          <w:rFonts w:cs="Arial"/>
          <w:iCs/>
          <w:sz w:val="16"/>
          <w:szCs w:val="16"/>
        </w:rPr>
        <w:t>Telefon</w:t>
      </w:r>
      <w:r w:rsidR="005975A6" w:rsidRPr="00AE657A">
        <w:rPr>
          <w:rFonts w:cs="Arial"/>
          <w:iCs/>
          <w:sz w:val="16"/>
          <w:szCs w:val="16"/>
        </w:rPr>
        <w:t>: 040/601-160</w:t>
      </w:r>
    </w:p>
    <w:p w:rsidR="005975A6" w:rsidRDefault="005975A6" w:rsidP="005975A6">
      <w:pPr>
        <w:pStyle w:val="Zaglavlje"/>
        <w:tabs>
          <w:tab w:val="clear" w:pos="4703"/>
          <w:tab w:val="clear" w:pos="9406"/>
          <w:tab w:val="left" w:pos="9000"/>
        </w:tabs>
        <w:ind w:right="4931"/>
        <w:jc w:val="both"/>
      </w:pPr>
      <w:r w:rsidRPr="00AE657A">
        <w:rPr>
          <w:b/>
        </w:rPr>
        <w:t>E-mail</w:t>
      </w:r>
      <w:r>
        <w:t xml:space="preserve">: osg@os-gorican.skole.hr </w:t>
      </w:r>
    </w:p>
    <w:p w:rsidR="005015A9" w:rsidRDefault="00462BED" w:rsidP="005461CC">
      <w:pPr>
        <w:pStyle w:val="Zaglavlje"/>
        <w:tabs>
          <w:tab w:val="clear" w:pos="4703"/>
          <w:tab w:val="clear" w:pos="9406"/>
          <w:tab w:val="left" w:pos="9000"/>
        </w:tabs>
        <w:jc w:val="both"/>
      </w:pPr>
      <w:r>
        <w:t xml:space="preserve">Goričan, </w:t>
      </w:r>
      <w:r w:rsidR="004938D0">
        <w:t>--.12</w:t>
      </w:r>
      <w:r w:rsidR="006122D2">
        <w:t>.2023</w:t>
      </w:r>
      <w:r w:rsidR="009B7C01">
        <w:t>.</w:t>
      </w:r>
    </w:p>
    <w:p w:rsidR="008409E3" w:rsidRPr="00B61A9B" w:rsidRDefault="008409E3" w:rsidP="008409E3">
      <w:pPr>
        <w:pStyle w:val="Zaglavlje"/>
        <w:tabs>
          <w:tab w:val="clear" w:pos="4703"/>
          <w:tab w:val="clear" w:pos="9406"/>
          <w:tab w:val="left" w:pos="9000"/>
        </w:tabs>
        <w:jc w:val="both"/>
        <w:rPr>
          <w:sz w:val="10"/>
        </w:rPr>
      </w:pPr>
    </w:p>
    <w:p w:rsidR="007260BB" w:rsidRPr="00B61A9B" w:rsidRDefault="007260BB" w:rsidP="008409E3">
      <w:pPr>
        <w:pStyle w:val="Zaglavlje"/>
        <w:tabs>
          <w:tab w:val="clear" w:pos="4703"/>
          <w:tab w:val="clear" w:pos="9406"/>
          <w:tab w:val="left" w:pos="9000"/>
        </w:tabs>
        <w:jc w:val="both"/>
        <w:rPr>
          <w:sz w:val="10"/>
        </w:rPr>
      </w:pPr>
    </w:p>
    <w:p w:rsidR="007260BB" w:rsidRDefault="007260BB" w:rsidP="005461CC">
      <w:pPr>
        <w:pStyle w:val="Zaglavlje"/>
        <w:tabs>
          <w:tab w:val="clear" w:pos="4703"/>
          <w:tab w:val="clear" w:pos="9406"/>
          <w:tab w:val="left" w:pos="9000"/>
        </w:tabs>
        <w:jc w:val="both"/>
      </w:pPr>
    </w:p>
    <w:p w:rsidR="00087291" w:rsidRDefault="00087291" w:rsidP="005461CC">
      <w:pPr>
        <w:pStyle w:val="Zaglavlje"/>
        <w:tabs>
          <w:tab w:val="clear" w:pos="4703"/>
          <w:tab w:val="clear" w:pos="9406"/>
          <w:tab w:val="left" w:pos="9000"/>
        </w:tabs>
        <w:jc w:val="both"/>
      </w:pPr>
    </w:p>
    <w:p w:rsidR="00891BD4" w:rsidRPr="00087291" w:rsidRDefault="004938D0" w:rsidP="005461CC">
      <w:pPr>
        <w:pStyle w:val="Zaglavlje"/>
        <w:tabs>
          <w:tab w:val="clear" w:pos="4703"/>
          <w:tab w:val="clear" w:pos="9406"/>
          <w:tab w:val="left" w:pos="9000"/>
        </w:tabs>
        <w:jc w:val="both"/>
        <w:rPr>
          <w:b/>
          <w:sz w:val="28"/>
          <w:szCs w:val="28"/>
        </w:rPr>
      </w:pPr>
      <w:r>
        <w:rPr>
          <w:b/>
          <w:sz w:val="28"/>
          <w:szCs w:val="28"/>
        </w:rPr>
        <w:t>Predmet: F</w:t>
      </w:r>
      <w:r w:rsidR="00891BD4" w:rsidRPr="00087291">
        <w:rPr>
          <w:b/>
          <w:sz w:val="28"/>
          <w:szCs w:val="28"/>
        </w:rPr>
        <w:t>inan</w:t>
      </w:r>
      <w:r>
        <w:rPr>
          <w:b/>
          <w:sz w:val="28"/>
          <w:szCs w:val="28"/>
        </w:rPr>
        <w:t>cijski plan</w:t>
      </w:r>
      <w:r w:rsidR="006122D2">
        <w:rPr>
          <w:b/>
          <w:sz w:val="28"/>
          <w:szCs w:val="28"/>
        </w:rPr>
        <w:t xml:space="preserve"> OŠ Goričan za 2024</w:t>
      </w:r>
      <w:r w:rsidR="00891BD4" w:rsidRPr="00087291">
        <w:rPr>
          <w:b/>
          <w:sz w:val="28"/>
          <w:szCs w:val="28"/>
        </w:rPr>
        <w:t>.</w:t>
      </w:r>
    </w:p>
    <w:p w:rsidR="00700590" w:rsidRPr="00087291" w:rsidRDefault="00891BD4" w:rsidP="005461CC">
      <w:pPr>
        <w:pStyle w:val="Zaglavlje"/>
        <w:tabs>
          <w:tab w:val="clear" w:pos="4703"/>
          <w:tab w:val="clear" w:pos="9406"/>
          <w:tab w:val="left" w:pos="9000"/>
        </w:tabs>
        <w:jc w:val="both"/>
        <w:rPr>
          <w:b/>
          <w:sz w:val="28"/>
          <w:szCs w:val="28"/>
        </w:rPr>
      </w:pPr>
      <w:r w:rsidRPr="00087291">
        <w:rPr>
          <w:b/>
          <w:sz w:val="28"/>
          <w:szCs w:val="28"/>
        </w:rPr>
        <w:t xml:space="preserve">          </w:t>
      </w:r>
      <w:r w:rsidR="00BB7A9B">
        <w:rPr>
          <w:b/>
          <w:sz w:val="28"/>
          <w:szCs w:val="28"/>
        </w:rPr>
        <w:t xml:space="preserve">      i </w:t>
      </w:r>
      <w:r w:rsidR="006122D2">
        <w:rPr>
          <w:b/>
          <w:sz w:val="28"/>
          <w:szCs w:val="28"/>
        </w:rPr>
        <w:t>projekcija plana za 2025. i 2026</w:t>
      </w:r>
      <w:r w:rsidRPr="00087291">
        <w:rPr>
          <w:b/>
          <w:sz w:val="28"/>
          <w:szCs w:val="28"/>
        </w:rPr>
        <w:t>. godinu.</w:t>
      </w:r>
    </w:p>
    <w:p w:rsidR="00891BD4" w:rsidRDefault="00891BD4" w:rsidP="005461CC">
      <w:pPr>
        <w:pStyle w:val="Zaglavlje"/>
        <w:tabs>
          <w:tab w:val="clear" w:pos="4703"/>
          <w:tab w:val="clear" w:pos="9406"/>
          <w:tab w:val="left" w:pos="9000"/>
        </w:tabs>
        <w:jc w:val="both"/>
      </w:pPr>
      <w:r>
        <w:t xml:space="preserve">              </w:t>
      </w:r>
    </w:p>
    <w:p w:rsidR="007260BB" w:rsidRPr="00700590" w:rsidRDefault="007260BB" w:rsidP="005461CC">
      <w:pPr>
        <w:pStyle w:val="Zaglavlje"/>
        <w:tabs>
          <w:tab w:val="clear" w:pos="4703"/>
          <w:tab w:val="clear" w:pos="9406"/>
          <w:tab w:val="left" w:pos="9000"/>
        </w:tabs>
        <w:jc w:val="both"/>
        <w:rPr>
          <w:b/>
        </w:rPr>
      </w:pPr>
    </w:p>
    <w:p w:rsidR="009B7C01" w:rsidRDefault="009B7C01" w:rsidP="005461CC">
      <w:pPr>
        <w:pStyle w:val="Zaglavlje"/>
        <w:tabs>
          <w:tab w:val="clear" w:pos="4703"/>
          <w:tab w:val="clear" w:pos="9406"/>
          <w:tab w:val="left" w:pos="9000"/>
        </w:tabs>
        <w:jc w:val="both"/>
      </w:pPr>
    </w:p>
    <w:p w:rsidR="00891BD4" w:rsidRDefault="006122D2" w:rsidP="009B7C01">
      <w:pPr>
        <w:pStyle w:val="Zaglavlje"/>
        <w:tabs>
          <w:tab w:val="clear" w:pos="4703"/>
          <w:tab w:val="clear" w:pos="9406"/>
          <w:tab w:val="left" w:pos="9000"/>
        </w:tabs>
        <w:ind w:firstLine="709"/>
        <w:jc w:val="both"/>
      </w:pPr>
      <w:r>
        <w:t xml:space="preserve">OŠ Goričan </w:t>
      </w:r>
      <w:r w:rsidR="004938D0">
        <w:t xml:space="preserve">izradila je Financijski plan </w:t>
      </w:r>
      <w:r>
        <w:t>za 2024</w:t>
      </w:r>
      <w:r w:rsidR="00891BD4">
        <w:t>. godinu i proje</w:t>
      </w:r>
      <w:r w:rsidR="00B61A9B">
        <w:t>kciju fi</w:t>
      </w:r>
      <w:r>
        <w:t>nancijskog plana za 2025. i 2026</w:t>
      </w:r>
      <w:r w:rsidR="009B7C01">
        <w:t>.</w:t>
      </w:r>
      <w:r w:rsidR="00891BD4">
        <w:t xml:space="preserve"> godinu.</w:t>
      </w:r>
    </w:p>
    <w:p w:rsidR="0057792C" w:rsidRDefault="0057792C" w:rsidP="009B7C01">
      <w:pPr>
        <w:pStyle w:val="Zaglavlje"/>
        <w:tabs>
          <w:tab w:val="clear" w:pos="4703"/>
          <w:tab w:val="clear" w:pos="9406"/>
          <w:tab w:val="left" w:pos="9000"/>
        </w:tabs>
        <w:ind w:firstLine="709"/>
        <w:jc w:val="both"/>
      </w:pPr>
    </w:p>
    <w:p w:rsidR="00595641" w:rsidRDefault="00595641" w:rsidP="009B7C01">
      <w:pPr>
        <w:pStyle w:val="Zaglavlje"/>
        <w:tabs>
          <w:tab w:val="clear" w:pos="4703"/>
          <w:tab w:val="clear" w:pos="9406"/>
          <w:tab w:val="left" w:pos="9000"/>
        </w:tabs>
        <w:ind w:firstLine="709"/>
        <w:jc w:val="both"/>
      </w:pPr>
    </w:p>
    <w:p w:rsidR="00595641" w:rsidRDefault="00595641" w:rsidP="009B7C01">
      <w:pPr>
        <w:pStyle w:val="Zaglavlje"/>
        <w:tabs>
          <w:tab w:val="clear" w:pos="4703"/>
          <w:tab w:val="clear" w:pos="9406"/>
          <w:tab w:val="left" w:pos="9000"/>
        </w:tabs>
        <w:ind w:firstLine="709"/>
        <w:jc w:val="both"/>
      </w:pPr>
      <w:r>
        <w:t xml:space="preserve">U osnovnoj školi Goričan obrazuju se učenici iz naselja Goričan. Nastava </w:t>
      </w:r>
      <w:r w:rsidR="0057792C">
        <w:t>je organizirana u</w:t>
      </w:r>
      <w:r>
        <w:t xml:space="preserve"> dvije smjene u petodnevnom radnom tjednu.</w:t>
      </w:r>
    </w:p>
    <w:p w:rsidR="00595641" w:rsidRDefault="00595641" w:rsidP="009B7C01">
      <w:pPr>
        <w:pStyle w:val="Zaglavlje"/>
        <w:tabs>
          <w:tab w:val="clear" w:pos="4703"/>
          <w:tab w:val="clear" w:pos="9406"/>
          <w:tab w:val="left" w:pos="9000"/>
        </w:tabs>
        <w:ind w:firstLine="709"/>
        <w:jc w:val="both"/>
      </w:pPr>
      <w:r>
        <w:t>Nastava je redovna, izb</w:t>
      </w:r>
      <w:r w:rsidR="0057792C">
        <w:t>orna, dodatna i dopunska te se</w:t>
      </w:r>
      <w:r>
        <w:t xml:space="preserve"> izvodi prema nastavnim planovima i programima koje je donijelo Ministarstvo znanosti i obrazovanja te školskom kurikulumu. </w:t>
      </w:r>
    </w:p>
    <w:p w:rsidR="0057792C" w:rsidRDefault="00C51353" w:rsidP="00B61A9B">
      <w:pPr>
        <w:pStyle w:val="Zaglavlje"/>
        <w:tabs>
          <w:tab w:val="clear" w:pos="4703"/>
          <w:tab w:val="clear" w:pos="9406"/>
          <w:tab w:val="left" w:pos="9000"/>
        </w:tabs>
        <w:ind w:firstLine="709"/>
        <w:jc w:val="both"/>
      </w:pPr>
      <w:r>
        <w:t>Školu polazi 155</w:t>
      </w:r>
      <w:r w:rsidR="006122D2">
        <w:t xml:space="preserve"> učenika u 11</w:t>
      </w:r>
      <w:r w:rsidR="00595641">
        <w:t xml:space="preserve"> razrednih odjela.</w:t>
      </w:r>
    </w:p>
    <w:p w:rsidR="00595641" w:rsidRDefault="00595641" w:rsidP="009B7C01">
      <w:pPr>
        <w:pStyle w:val="Zaglavlje"/>
        <w:tabs>
          <w:tab w:val="clear" w:pos="4703"/>
          <w:tab w:val="clear" w:pos="9406"/>
          <w:tab w:val="left" w:pos="9000"/>
        </w:tabs>
        <w:ind w:firstLine="709"/>
        <w:jc w:val="both"/>
      </w:pPr>
    </w:p>
    <w:p w:rsidR="00595641" w:rsidRDefault="00595641" w:rsidP="009B7C01">
      <w:pPr>
        <w:pStyle w:val="Zaglavlje"/>
        <w:tabs>
          <w:tab w:val="clear" w:pos="4703"/>
          <w:tab w:val="clear" w:pos="9406"/>
          <w:tab w:val="left" w:pos="9000"/>
        </w:tabs>
        <w:ind w:firstLine="709"/>
        <w:jc w:val="both"/>
      </w:pPr>
      <w:r>
        <w:t>Školske ustanove ne donose strateške već godišnje operativne planove prema planu i programu koje je donijelo Ministarstvo znanosti i obrazovanja.</w:t>
      </w:r>
    </w:p>
    <w:p w:rsidR="00595641" w:rsidRDefault="00595641" w:rsidP="009B7C01">
      <w:pPr>
        <w:pStyle w:val="Zaglavlje"/>
        <w:tabs>
          <w:tab w:val="clear" w:pos="4703"/>
          <w:tab w:val="clear" w:pos="9406"/>
          <w:tab w:val="left" w:pos="9000"/>
        </w:tabs>
        <w:ind w:firstLine="709"/>
        <w:jc w:val="both"/>
      </w:pPr>
      <w:r>
        <w:t>Doneseni planovi odnose se na nastavnu, a ne fiskalnu (kalendarsku) godinu.</w:t>
      </w:r>
    </w:p>
    <w:p w:rsidR="00595641" w:rsidRDefault="00595641" w:rsidP="009B7C01">
      <w:pPr>
        <w:pStyle w:val="Zaglavlje"/>
        <w:tabs>
          <w:tab w:val="clear" w:pos="4703"/>
          <w:tab w:val="clear" w:pos="9406"/>
          <w:tab w:val="left" w:pos="9000"/>
        </w:tabs>
        <w:ind w:firstLine="709"/>
        <w:jc w:val="both"/>
      </w:pPr>
      <w:r>
        <w:t>Obzirom da se u školskoj godini odvijaju različite aktivnosti gdje dolazi do pomaka u odnosu na financijski plan unutar školske godine, dolazi i do promjena u izvršavanju financijskog plana za fiskalne godine.</w:t>
      </w:r>
    </w:p>
    <w:p w:rsidR="0057792C" w:rsidRDefault="00AC187A" w:rsidP="00AC187A">
      <w:pPr>
        <w:pStyle w:val="Zaglavlje"/>
        <w:tabs>
          <w:tab w:val="clear" w:pos="4703"/>
          <w:tab w:val="clear" w:pos="9406"/>
          <w:tab w:val="left" w:pos="9000"/>
        </w:tabs>
        <w:ind w:firstLine="709"/>
        <w:jc w:val="both"/>
      </w:pPr>
      <w:r>
        <w:t>Prioritet školske ustanove je kvalitetan odgoj i obrazovanje učenika što se postiže i stalnim usavršavanjem nastavnika te podizanjem materijalnih i drugih uvjeta prema mogućnostima škole, na viši standard.</w:t>
      </w:r>
      <w:r w:rsidR="0057792C">
        <w:t xml:space="preserve"> Ulaganjem u obnovu škole dobiva se na modernizaciji izvođenja školskog nastavnog procesa te poboljšanja uvjeta boraka učenika u školskoj ustanovi.</w:t>
      </w:r>
    </w:p>
    <w:p w:rsidR="0057792C" w:rsidRDefault="00AC187A" w:rsidP="00B61A9B">
      <w:pPr>
        <w:pStyle w:val="Zaglavlje"/>
        <w:tabs>
          <w:tab w:val="clear" w:pos="4703"/>
          <w:tab w:val="clear" w:pos="9406"/>
          <w:tab w:val="left" w:pos="9000"/>
        </w:tabs>
        <w:ind w:firstLine="709"/>
        <w:jc w:val="both"/>
      </w:pPr>
      <w:r>
        <w:t>U školi se nastoji održati kvalitetna</w:t>
      </w:r>
      <w:r w:rsidR="0057792C">
        <w:t xml:space="preserve"> komunikacija sa roditeljima, </w:t>
      </w:r>
      <w:r>
        <w:t>lokalnom upravom</w:t>
      </w:r>
      <w:r w:rsidR="0057792C">
        <w:t>, vjerskom zajednicom te kulturnim i sportskim udrugama koje djeluju na području Općine Goričan</w:t>
      </w:r>
      <w:r>
        <w:t>.</w:t>
      </w:r>
    </w:p>
    <w:p w:rsidR="0057792C" w:rsidRDefault="0057792C" w:rsidP="0057792C">
      <w:pPr>
        <w:pStyle w:val="Zaglavlje"/>
        <w:tabs>
          <w:tab w:val="clear" w:pos="4703"/>
          <w:tab w:val="clear" w:pos="9406"/>
          <w:tab w:val="left" w:pos="9000"/>
        </w:tabs>
        <w:ind w:firstLine="709"/>
        <w:jc w:val="both"/>
      </w:pPr>
    </w:p>
    <w:p w:rsidR="004938D0" w:rsidRDefault="004938D0" w:rsidP="0057792C">
      <w:pPr>
        <w:pStyle w:val="Zaglavlje"/>
        <w:tabs>
          <w:tab w:val="clear" w:pos="4703"/>
          <w:tab w:val="clear" w:pos="9406"/>
          <w:tab w:val="left" w:pos="9000"/>
        </w:tabs>
        <w:ind w:firstLine="709"/>
        <w:jc w:val="both"/>
      </w:pPr>
    </w:p>
    <w:p w:rsidR="004938D0" w:rsidRDefault="004938D0" w:rsidP="0057792C">
      <w:pPr>
        <w:pStyle w:val="Zaglavlje"/>
        <w:tabs>
          <w:tab w:val="clear" w:pos="4703"/>
          <w:tab w:val="clear" w:pos="9406"/>
          <w:tab w:val="left" w:pos="9000"/>
        </w:tabs>
        <w:ind w:firstLine="709"/>
        <w:jc w:val="both"/>
      </w:pPr>
    </w:p>
    <w:p w:rsidR="004938D0" w:rsidRDefault="004938D0" w:rsidP="0057792C">
      <w:pPr>
        <w:pStyle w:val="Zaglavlje"/>
        <w:tabs>
          <w:tab w:val="clear" w:pos="4703"/>
          <w:tab w:val="clear" w:pos="9406"/>
          <w:tab w:val="left" w:pos="9000"/>
        </w:tabs>
        <w:ind w:firstLine="709"/>
        <w:jc w:val="both"/>
      </w:pPr>
    </w:p>
    <w:p w:rsidR="004938D0" w:rsidRDefault="004938D0" w:rsidP="0057792C">
      <w:pPr>
        <w:pStyle w:val="Zaglavlje"/>
        <w:tabs>
          <w:tab w:val="clear" w:pos="4703"/>
          <w:tab w:val="clear" w:pos="9406"/>
          <w:tab w:val="left" w:pos="9000"/>
        </w:tabs>
        <w:ind w:firstLine="709"/>
        <w:jc w:val="both"/>
      </w:pPr>
    </w:p>
    <w:p w:rsidR="00AC187A" w:rsidRDefault="00AC187A" w:rsidP="00AC187A">
      <w:pPr>
        <w:pStyle w:val="Zaglavlje"/>
        <w:tabs>
          <w:tab w:val="clear" w:pos="4703"/>
          <w:tab w:val="clear" w:pos="9406"/>
          <w:tab w:val="left" w:pos="9000"/>
        </w:tabs>
        <w:ind w:firstLine="709"/>
        <w:jc w:val="both"/>
      </w:pPr>
      <w:r>
        <w:lastRenderedPageBreak/>
        <w:t>Izvori sredstava za financiranje Škole su:</w:t>
      </w:r>
    </w:p>
    <w:p w:rsidR="009B7C01" w:rsidRDefault="009B7C01" w:rsidP="009B7C01">
      <w:pPr>
        <w:pStyle w:val="Zaglavlje"/>
        <w:tabs>
          <w:tab w:val="clear" w:pos="4703"/>
          <w:tab w:val="clear" w:pos="9406"/>
          <w:tab w:val="left" w:pos="9000"/>
        </w:tabs>
        <w:ind w:firstLine="709"/>
        <w:jc w:val="both"/>
      </w:pPr>
    </w:p>
    <w:p w:rsidR="00110BFA" w:rsidRDefault="00110BFA" w:rsidP="009B7C01">
      <w:pPr>
        <w:pStyle w:val="Zaglavlje"/>
        <w:tabs>
          <w:tab w:val="clear" w:pos="4703"/>
          <w:tab w:val="clear" w:pos="9406"/>
          <w:tab w:val="left" w:pos="9000"/>
        </w:tabs>
        <w:ind w:firstLine="709"/>
        <w:jc w:val="both"/>
      </w:pPr>
      <w:r w:rsidRPr="00AC187A">
        <w:rPr>
          <w:i/>
        </w:rPr>
        <w:t>Opći prihodi i primici</w:t>
      </w:r>
      <w:r w:rsidR="006122D2">
        <w:t xml:space="preserve"> (izvor 011</w:t>
      </w:r>
      <w:r>
        <w:t xml:space="preserve">) ostvareni od Međimurske županije prihodi su za plaćanje troškova </w:t>
      </w:r>
      <w:r w:rsidR="006122D2">
        <w:t>domaćinstva školskog natjecanja, financiranje projekta Škole jednakih mogućnosti te Građanskog odgoja i obrazovanja</w:t>
      </w:r>
      <w:r>
        <w:t>.</w:t>
      </w:r>
    </w:p>
    <w:p w:rsidR="006122D2" w:rsidRDefault="006122D2" w:rsidP="009B7C01">
      <w:pPr>
        <w:pStyle w:val="Zaglavlje"/>
        <w:tabs>
          <w:tab w:val="clear" w:pos="4703"/>
          <w:tab w:val="clear" w:pos="9406"/>
          <w:tab w:val="left" w:pos="9000"/>
        </w:tabs>
        <w:ind w:firstLine="709"/>
        <w:jc w:val="both"/>
      </w:pPr>
      <w:r>
        <w:t>Osnovna škola Goričan biti će domaćin jednog od županijskog natjecanja učenika, a troškove prehrane sudionika, naknadu članovima povjerenstva te ostale nastale troškove organizacije financira Međimurska županija.</w:t>
      </w:r>
    </w:p>
    <w:p w:rsidR="006122D2" w:rsidRDefault="006122D2" w:rsidP="009B7C01">
      <w:pPr>
        <w:pStyle w:val="Zaglavlje"/>
        <w:tabs>
          <w:tab w:val="clear" w:pos="4703"/>
          <w:tab w:val="clear" w:pos="9406"/>
          <w:tab w:val="left" w:pos="9000"/>
        </w:tabs>
        <w:ind w:firstLine="709"/>
        <w:jc w:val="both"/>
      </w:pPr>
      <w:r>
        <w:t xml:space="preserve">Međimurska županija sufinancira 10% troškova plaće pomoćnicu u nastavi učenici s poteškoćama koja pohađa Osnovnu školu Goričan. </w:t>
      </w:r>
    </w:p>
    <w:p w:rsidR="006122D2" w:rsidRDefault="006122D2" w:rsidP="009B7C01">
      <w:pPr>
        <w:pStyle w:val="Zaglavlje"/>
        <w:tabs>
          <w:tab w:val="clear" w:pos="4703"/>
          <w:tab w:val="clear" w:pos="9406"/>
          <w:tab w:val="left" w:pos="9000"/>
        </w:tabs>
        <w:ind w:firstLine="709"/>
        <w:jc w:val="both"/>
      </w:pPr>
      <w:r>
        <w:t xml:space="preserve">Osnovna škola Goričan od rujna 2023. godine provodi projekt </w:t>
      </w:r>
      <w:r w:rsidR="00C51353">
        <w:t>Građanski odgoj i obrazovanje</w:t>
      </w:r>
      <w:r>
        <w:t xml:space="preserve"> čije troškove nabave materijala za učenike te isplatu naknade učiteljici koja projekat provodi, podmiruje Međimurska županija.</w:t>
      </w:r>
    </w:p>
    <w:p w:rsidR="004B39E8" w:rsidRDefault="004B39E8" w:rsidP="009B7C01">
      <w:pPr>
        <w:pStyle w:val="Zaglavlje"/>
        <w:tabs>
          <w:tab w:val="clear" w:pos="4703"/>
          <w:tab w:val="clear" w:pos="9406"/>
          <w:tab w:val="left" w:pos="9000"/>
        </w:tabs>
        <w:ind w:firstLine="709"/>
        <w:jc w:val="both"/>
      </w:pPr>
    </w:p>
    <w:p w:rsidR="00764307" w:rsidRDefault="00764307" w:rsidP="009B7C01">
      <w:pPr>
        <w:pStyle w:val="Zaglavlje"/>
        <w:tabs>
          <w:tab w:val="clear" w:pos="4703"/>
          <w:tab w:val="clear" w:pos="9406"/>
          <w:tab w:val="left" w:pos="9000"/>
        </w:tabs>
        <w:ind w:firstLine="709"/>
        <w:jc w:val="both"/>
      </w:pPr>
      <w:r>
        <w:t xml:space="preserve">U </w:t>
      </w:r>
      <w:r w:rsidRPr="00AC187A">
        <w:rPr>
          <w:i/>
        </w:rPr>
        <w:t>vlastite prihode</w:t>
      </w:r>
      <w:r w:rsidR="00110BFA">
        <w:t xml:space="preserve"> (izvor 03</w:t>
      </w:r>
      <w:r w:rsidR="006122D2">
        <w:t>1</w:t>
      </w:r>
      <w:r w:rsidR="00BB37E0">
        <w:t>)</w:t>
      </w:r>
      <w:r>
        <w:t xml:space="preserve"> uključeni su prihodi iznajmljivanja prostora školske sportske dvorane za vanjske korisnike. Iz tih prihoda, financira se rad</w:t>
      </w:r>
      <w:r w:rsidR="00110BFA">
        <w:t xml:space="preserve"> osobe prema ugovoru o djelu, </w:t>
      </w:r>
      <w:r>
        <w:t>materijali i sredstva za održavanje prostora</w:t>
      </w:r>
      <w:r w:rsidR="00110BFA">
        <w:t xml:space="preserve"> te troškovi tekućeg i investicijskog održavanja</w:t>
      </w:r>
      <w:r>
        <w:t xml:space="preserve"> školske dvorane za potrebe vanjskih korisnika.</w:t>
      </w:r>
    </w:p>
    <w:p w:rsidR="004938D0" w:rsidRDefault="004938D0" w:rsidP="009B7C01">
      <w:pPr>
        <w:pStyle w:val="Zaglavlje"/>
        <w:tabs>
          <w:tab w:val="clear" w:pos="4703"/>
          <w:tab w:val="clear" w:pos="9406"/>
          <w:tab w:val="left" w:pos="9000"/>
        </w:tabs>
        <w:ind w:firstLine="709"/>
        <w:jc w:val="both"/>
      </w:pPr>
      <w:r>
        <w:t>Za vlastite prihode i rashode, izrađen je posebni dokument Plan vlastitih prihoda i rashoda Osnovne škole Goričan za 2024.</w:t>
      </w:r>
    </w:p>
    <w:p w:rsidR="00764307" w:rsidRDefault="00764307" w:rsidP="009B7C01">
      <w:pPr>
        <w:pStyle w:val="Zaglavlje"/>
        <w:tabs>
          <w:tab w:val="clear" w:pos="4703"/>
          <w:tab w:val="clear" w:pos="9406"/>
          <w:tab w:val="left" w:pos="9000"/>
        </w:tabs>
        <w:ind w:firstLine="709"/>
        <w:jc w:val="both"/>
      </w:pPr>
    </w:p>
    <w:p w:rsidR="00353265" w:rsidRDefault="00891BD4" w:rsidP="009B7C01">
      <w:pPr>
        <w:pStyle w:val="Zaglavlje"/>
        <w:tabs>
          <w:tab w:val="clear" w:pos="4703"/>
          <w:tab w:val="clear" w:pos="9406"/>
          <w:tab w:val="left" w:pos="9000"/>
        </w:tabs>
        <w:ind w:firstLine="709"/>
        <w:jc w:val="both"/>
      </w:pPr>
      <w:r>
        <w:t xml:space="preserve">U </w:t>
      </w:r>
      <w:r w:rsidRPr="00AC187A">
        <w:rPr>
          <w:i/>
        </w:rPr>
        <w:t>prihode za posebne namjene</w:t>
      </w:r>
      <w:r w:rsidR="00C51353">
        <w:t xml:space="preserve"> (izvor 043</w:t>
      </w:r>
      <w:r w:rsidR="00BB37E0">
        <w:t>)</w:t>
      </w:r>
      <w:r>
        <w:t xml:space="preserve"> uključe</w:t>
      </w:r>
      <w:r w:rsidR="00714622">
        <w:t>ni su prihodi od školske kuhinje</w:t>
      </w:r>
      <w:r w:rsidR="00C51353">
        <w:t xml:space="preserve"> zaposlenika koji se hrane</w:t>
      </w:r>
      <w:r w:rsidR="00B61A9B">
        <w:t>.</w:t>
      </w:r>
      <w:r w:rsidR="00C51353">
        <w:t xml:space="preserve"> Također, tu su ubrojeni prihodi ostvareni od učenika za nastale troškove popravka tableta (krivnja učenika), prihod od učenika za razredne fotografije, za nabavu dodatnih obrazovnih materijala (ispiti znanja), prijevoz učenika na terensku nastavu te dodatni troškovi terenske nastave (npr. ulaznice). </w:t>
      </w:r>
    </w:p>
    <w:p w:rsidR="00764307" w:rsidRDefault="00764307" w:rsidP="009B7C01">
      <w:pPr>
        <w:pStyle w:val="Zaglavlje"/>
        <w:tabs>
          <w:tab w:val="clear" w:pos="4703"/>
          <w:tab w:val="clear" w:pos="9406"/>
          <w:tab w:val="left" w:pos="9000"/>
        </w:tabs>
        <w:ind w:firstLine="709"/>
        <w:jc w:val="both"/>
      </w:pPr>
    </w:p>
    <w:p w:rsidR="00714622" w:rsidRDefault="00110BFA" w:rsidP="00C51353">
      <w:pPr>
        <w:pStyle w:val="Zaglavlje"/>
        <w:tabs>
          <w:tab w:val="clear" w:pos="4703"/>
          <w:tab w:val="clear" w:pos="9406"/>
          <w:tab w:val="left" w:pos="9000"/>
        </w:tabs>
        <w:ind w:firstLine="709"/>
        <w:jc w:val="both"/>
      </w:pPr>
      <w:r>
        <w:t>Troškovi redovno</w:t>
      </w:r>
      <w:r w:rsidR="00C51353">
        <w:t xml:space="preserve">g poslovanja </w:t>
      </w:r>
      <w:r>
        <w:t>financiraju se iz prihoda od strane Međimu</w:t>
      </w:r>
      <w:r w:rsidR="00C51353">
        <w:t xml:space="preserve">rske županije iz </w:t>
      </w:r>
      <w:r w:rsidR="00C51353">
        <w:rPr>
          <w:i/>
        </w:rPr>
        <w:t xml:space="preserve">decentraliziranih sredstava </w:t>
      </w:r>
      <w:r w:rsidR="00C51353">
        <w:t>(izvor 044)</w:t>
      </w:r>
      <w:r>
        <w:t>.</w:t>
      </w:r>
    </w:p>
    <w:p w:rsidR="00C51353" w:rsidRDefault="00C51353" w:rsidP="00C51353">
      <w:pPr>
        <w:pStyle w:val="Zaglavlje"/>
        <w:tabs>
          <w:tab w:val="clear" w:pos="4703"/>
          <w:tab w:val="clear" w:pos="9406"/>
          <w:tab w:val="left" w:pos="9000"/>
        </w:tabs>
        <w:ind w:firstLine="709"/>
        <w:jc w:val="both"/>
      </w:pPr>
    </w:p>
    <w:p w:rsidR="00C51353" w:rsidRDefault="00DA69DC" w:rsidP="00C51353">
      <w:pPr>
        <w:pStyle w:val="Zaglavlje"/>
        <w:tabs>
          <w:tab w:val="clear" w:pos="4703"/>
          <w:tab w:val="clear" w:pos="9406"/>
          <w:tab w:val="left" w:pos="9000"/>
        </w:tabs>
        <w:ind w:firstLine="709"/>
        <w:jc w:val="both"/>
      </w:pPr>
      <w:r>
        <w:t xml:space="preserve">Iz izvora financiranja </w:t>
      </w:r>
      <w:r>
        <w:rPr>
          <w:i/>
        </w:rPr>
        <w:t>pomoći EU</w:t>
      </w:r>
      <w:r>
        <w:t xml:space="preserve"> (izvor 51), financiraju se troškovi provođenja projekta Školske sheme voća i povrća te mlijeka, u koji se Osnovna škola Goričan prijavila i u školskoj godini 2023./2024.</w:t>
      </w:r>
    </w:p>
    <w:p w:rsidR="00DA69DC" w:rsidRPr="00DA69DC" w:rsidRDefault="00DA69DC" w:rsidP="00C51353">
      <w:pPr>
        <w:pStyle w:val="Zaglavlje"/>
        <w:tabs>
          <w:tab w:val="clear" w:pos="4703"/>
          <w:tab w:val="clear" w:pos="9406"/>
          <w:tab w:val="left" w:pos="9000"/>
        </w:tabs>
        <w:ind w:firstLine="709"/>
        <w:jc w:val="both"/>
      </w:pPr>
      <w:r>
        <w:t>Iz istog izvora, financira se 90% troškova plaće pomoćnici u nastavi učenici s poteškoćama koja pohađa Osnovnu školu Goričan.</w:t>
      </w:r>
    </w:p>
    <w:p w:rsidR="002E7632" w:rsidRDefault="002E7632" w:rsidP="00AC187A">
      <w:pPr>
        <w:pStyle w:val="Zaglavlje"/>
        <w:tabs>
          <w:tab w:val="clear" w:pos="4703"/>
          <w:tab w:val="clear" w:pos="9406"/>
          <w:tab w:val="left" w:pos="9000"/>
        </w:tabs>
        <w:jc w:val="both"/>
      </w:pPr>
    </w:p>
    <w:p w:rsidR="002E7632" w:rsidRDefault="00DA69DC" w:rsidP="002E7632">
      <w:pPr>
        <w:pStyle w:val="Zaglavlje"/>
        <w:tabs>
          <w:tab w:val="clear" w:pos="4703"/>
          <w:tab w:val="clear" w:pos="9406"/>
          <w:tab w:val="left" w:pos="9000"/>
        </w:tabs>
        <w:ind w:firstLine="709"/>
        <w:jc w:val="both"/>
      </w:pPr>
      <w:r>
        <w:t xml:space="preserve">Iz izvora financiranja </w:t>
      </w:r>
      <w:r>
        <w:rPr>
          <w:i/>
        </w:rPr>
        <w:t xml:space="preserve">ostalih </w:t>
      </w:r>
      <w:r w:rsidRPr="00DA69DC">
        <w:t>pomoći</w:t>
      </w:r>
      <w:r>
        <w:t xml:space="preserve"> (izvor 52), o</w:t>
      </w:r>
      <w:r w:rsidR="002E7632" w:rsidRPr="00DA69DC">
        <w:t>d</w:t>
      </w:r>
      <w:r w:rsidR="002E7632">
        <w:t xml:space="preserve"> strane Ministarstva znanosti i obrazovanja Škola ostvaruje p</w:t>
      </w:r>
      <w:r>
        <w:t xml:space="preserve">rihod za plaće svih zaposlenika. </w:t>
      </w:r>
      <w:r w:rsidR="002E7632">
        <w:t xml:space="preserve">Iz tih </w:t>
      </w:r>
      <w:r>
        <w:t xml:space="preserve">prihoda, financiraju se plaće, naknada za prijevoz i </w:t>
      </w:r>
      <w:r w:rsidR="002E7632">
        <w:t>sva materijalna prava zaposlenika</w:t>
      </w:r>
      <w:r w:rsidR="008B7047">
        <w:t>.</w:t>
      </w:r>
      <w:r w:rsidR="002E7632">
        <w:t>.</w:t>
      </w:r>
    </w:p>
    <w:p w:rsidR="002E7632" w:rsidRDefault="002E7632" w:rsidP="002E7632">
      <w:pPr>
        <w:pStyle w:val="Zaglavlje"/>
        <w:tabs>
          <w:tab w:val="clear" w:pos="4703"/>
          <w:tab w:val="clear" w:pos="9406"/>
          <w:tab w:val="left" w:pos="9000"/>
        </w:tabs>
        <w:ind w:firstLine="709"/>
        <w:jc w:val="both"/>
      </w:pPr>
      <w:r>
        <w:t xml:space="preserve">Iz </w:t>
      </w:r>
      <w:r w:rsidR="008B7047">
        <w:t>istog izvora,</w:t>
      </w:r>
      <w:r>
        <w:t xml:space="preserve"> Škola ostvaruje prihode za nabavu udžbenika i radnih udžbenika</w:t>
      </w:r>
      <w:r w:rsidR="009B0B65">
        <w:t>, dodatnih obrazovnih materijala</w:t>
      </w:r>
      <w:r w:rsidR="00AC187A">
        <w:t xml:space="preserve"> te lektire</w:t>
      </w:r>
      <w:r w:rsidR="008B7047">
        <w:t>.</w:t>
      </w:r>
    </w:p>
    <w:p w:rsidR="00B61A9B" w:rsidRDefault="008B7047" w:rsidP="002E7632">
      <w:pPr>
        <w:pStyle w:val="Zaglavlje"/>
        <w:tabs>
          <w:tab w:val="clear" w:pos="4703"/>
          <w:tab w:val="clear" w:pos="9406"/>
          <w:tab w:val="left" w:pos="9000"/>
        </w:tabs>
        <w:ind w:firstLine="709"/>
        <w:jc w:val="both"/>
      </w:pPr>
      <w:r>
        <w:t>Sa</w:t>
      </w:r>
      <w:r w:rsidR="00B61A9B">
        <w:t xml:space="preserve"> početkom 2023. godine financiranje cijene školske kuhinje za sve učenike osnovnih škola na sebe </w:t>
      </w:r>
      <w:r>
        <w:t>je preuzelo</w:t>
      </w:r>
      <w:r w:rsidR="00B61A9B">
        <w:t xml:space="preserve"> Ministarstvo znanosti i obrazovanja</w:t>
      </w:r>
      <w:r w:rsidR="006411C0">
        <w:t xml:space="preserve"> (iz Državnog proračuna)</w:t>
      </w:r>
      <w:r w:rsidR="00B61A9B">
        <w:t xml:space="preserve">, pa su tako </w:t>
      </w:r>
      <w:r>
        <w:t>i planirana sredstva za podmirivanje troškova prehrane.</w:t>
      </w:r>
    </w:p>
    <w:p w:rsidR="00714622" w:rsidRDefault="00714622" w:rsidP="002E7632">
      <w:pPr>
        <w:pStyle w:val="Zaglavlje"/>
        <w:tabs>
          <w:tab w:val="clear" w:pos="4703"/>
          <w:tab w:val="clear" w:pos="9406"/>
          <w:tab w:val="left" w:pos="9000"/>
        </w:tabs>
        <w:jc w:val="both"/>
      </w:pPr>
    </w:p>
    <w:p w:rsidR="00891BD4" w:rsidRDefault="004B39E8" w:rsidP="004938D0">
      <w:pPr>
        <w:pStyle w:val="Zaglavlje"/>
        <w:tabs>
          <w:tab w:val="clear" w:pos="4703"/>
          <w:tab w:val="clear" w:pos="9406"/>
          <w:tab w:val="left" w:pos="9000"/>
        </w:tabs>
        <w:ind w:firstLine="709"/>
        <w:jc w:val="both"/>
      </w:pPr>
      <w:r>
        <w:t>Svi nastali neplanirani prihodi i rashodi u financijskom planu biti će uvršteni u rebalans proračuna tokom godine.</w:t>
      </w:r>
    </w:p>
    <w:p w:rsidR="00891BD4" w:rsidRDefault="00B61A9B" w:rsidP="005461CC">
      <w:pPr>
        <w:pStyle w:val="Zaglavlje"/>
        <w:tabs>
          <w:tab w:val="clear" w:pos="4703"/>
          <w:tab w:val="clear" w:pos="9406"/>
          <w:tab w:val="left" w:pos="9000"/>
        </w:tabs>
        <w:jc w:val="both"/>
      </w:pPr>
      <w:r>
        <w:t xml:space="preserve">              </w:t>
      </w:r>
      <w:r w:rsidR="00891BD4">
        <w:t xml:space="preserve">                                                                       Ravnatelj:</w:t>
      </w:r>
    </w:p>
    <w:p w:rsidR="00891BD4" w:rsidRDefault="00891BD4" w:rsidP="005461CC">
      <w:pPr>
        <w:pStyle w:val="Zaglavlje"/>
        <w:tabs>
          <w:tab w:val="clear" w:pos="4703"/>
          <w:tab w:val="clear" w:pos="9406"/>
          <w:tab w:val="left" w:pos="9000"/>
        </w:tabs>
        <w:jc w:val="both"/>
      </w:pPr>
      <w:r>
        <w:t xml:space="preserve">                                                                                     __________________</w:t>
      </w:r>
    </w:p>
    <w:p w:rsidR="00891BD4" w:rsidRDefault="00891BD4" w:rsidP="005461CC">
      <w:pPr>
        <w:pStyle w:val="Zaglavlje"/>
        <w:tabs>
          <w:tab w:val="clear" w:pos="4703"/>
          <w:tab w:val="clear" w:pos="9406"/>
          <w:tab w:val="left" w:pos="9000"/>
        </w:tabs>
        <w:jc w:val="both"/>
      </w:pPr>
      <w:r>
        <w:t xml:space="preserve">                                                                                     Zlatko Varošanec</w:t>
      </w:r>
      <w:r w:rsidR="00590BC5">
        <w:t>,</w:t>
      </w:r>
      <w:r w:rsidR="009B7C01">
        <w:t xml:space="preserve"> mag.theol.</w:t>
      </w:r>
    </w:p>
    <w:sectPr w:rsidR="00891BD4" w:rsidSect="00BC7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CA4"/>
    <w:multiLevelType w:val="hybridMultilevel"/>
    <w:tmpl w:val="0E040D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574E96"/>
    <w:multiLevelType w:val="hybridMultilevel"/>
    <w:tmpl w:val="925A2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3A6096"/>
    <w:multiLevelType w:val="hybridMultilevel"/>
    <w:tmpl w:val="6980B934"/>
    <w:lvl w:ilvl="0" w:tplc="E88A7C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016C30"/>
    <w:multiLevelType w:val="hybridMultilevel"/>
    <w:tmpl w:val="88523E40"/>
    <w:lvl w:ilvl="0" w:tplc="3B98C6D6">
      <w:numFmt w:val="bullet"/>
      <w:lvlText w:val="-"/>
      <w:lvlJc w:val="left"/>
      <w:pPr>
        <w:ind w:left="1320" w:hanging="360"/>
      </w:pPr>
      <w:rPr>
        <w:rFonts w:ascii="Times New Roman" w:eastAsia="Times New Roman" w:hAnsi="Times New Roman" w:cs="Times New Roman"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4" w15:restartNumberingAfterBreak="0">
    <w:nsid w:val="2AB469B5"/>
    <w:multiLevelType w:val="hybridMultilevel"/>
    <w:tmpl w:val="1B9A6A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001E51"/>
    <w:multiLevelType w:val="hybridMultilevel"/>
    <w:tmpl w:val="579EC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0214D0"/>
    <w:multiLevelType w:val="hybridMultilevel"/>
    <w:tmpl w:val="4246D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B544846"/>
    <w:multiLevelType w:val="hybridMultilevel"/>
    <w:tmpl w:val="E3B8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F71837"/>
    <w:multiLevelType w:val="hybridMultilevel"/>
    <w:tmpl w:val="E7E01A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3"/>
  </w:num>
  <w:num w:numId="5">
    <w:abstractNumId w:val="6"/>
  </w:num>
  <w:num w:numId="6">
    <w:abstractNumId w:val="0"/>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975A6"/>
    <w:rsid w:val="00006573"/>
    <w:rsid w:val="0003567D"/>
    <w:rsid w:val="00044913"/>
    <w:rsid w:val="00087291"/>
    <w:rsid w:val="00093864"/>
    <w:rsid w:val="000A7830"/>
    <w:rsid w:val="000F00BC"/>
    <w:rsid w:val="00102057"/>
    <w:rsid w:val="00110BFA"/>
    <w:rsid w:val="00162BC4"/>
    <w:rsid w:val="001D0458"/>
    <w:rsid w:val="001F2F2D"/>
    <w:rsid w:val="001F5627"/>
    <w:rsid w:val="002573EF"/>
    <w:rsid w:val="0028390D"/>
    <w:rsid w:val="00287FB2"/>
    <w:rsid w:val="002E7632"/>
    <w:rsid w:val="00305DFD"/>
    <w:rsid w:val="00353265"/>
    <w:rsid w:val="003B7C9E"/>
    <w:rsid w:val="003C7FF7"/>
    <w:rsid w:val="003F253E"/>
    <w:rsid w:val="00404ADA"/>
    <w:rsid w:val="00405B35"/>
    <w:rsid w:val="00462BED"/>
    <w:rsid w:val="004668CC"/>
    <w:rsid w:val="00486E02"/>
    <w:rsid w:val="00491B73"/>
    <w:rsid w:val="004938D0"/>
    <w:rsid w:val="004B39E8"/>
    <w:rsid w:val="004B7BCF"/>
    <w:rsid w:val="004F0E72"/>
    <w:rsid w:val="005015A9"/>
    <w:rsid w:val="005461CC"/>
    <w:rsid w:val="005523EA"/>
    <w:rsid w:val="0056457A"/>
    <w:rsid w:val="0057792C"/>
    <w:rsid w:val="00586E67"/>
    <w:rsid w:val="00590BC5"/>
    <w:rsid w:val="00595641"/>
    <w:rsid w:val="005975A6"/>
    <w:rsid w:val="005F1E7A"/>
    <w:rsid w:val="005F41E9"/>
    <w:rsid w:val="006012B0"/>
    <w:rsid w:val="006122D2"/>
    <w:rsid w:val="006411C0"/>
    <w:rsid w:val="0065406C"/>
    <w:rsid w:val="006C7D6A"/>
    <w:rsid w:val="006F03B4"/>
    <w:rsid w:val="00700590"/>
    <w:rsid w:val="00714622"/>
    <w:rsid w:val="007260BB"/>
    <w:rsid w:val="00727F48"/>
    <w:rsid w:val="00735537"/>
    <w:rsid w:val="00743723"/>
    <w:rsid w:val="00751291"/>
    <w:rsid w:val="00764307"/>
    <w:rsid w:val="0077530D"/>
    <w:rsid w:val="00786DEC"/>
    <w:rsid w:val="00794BDE"/>
    <w:rsid w:val="007A2E59"/>
    <w:rsid w:val="007C4D24"/>
    <w:rsid w:val="0082082D"/>
    <w:rsid w:val="008409E3"/>
    <w:rsid w:val="00875802"/>
    <w:rsid w:val="00891BD4"/>
    <w:rsid w:val="008A0412"/>
    <w:rsid w:val="008B7047"/>
    <w:rsid w:val="00964DC8"/>
    <w:rsid w:val="009B0B65"/>
    <w:rsid w:val="009B7C01"/>
    <w:rsid w:val="009D424F"/>
    <w:rsid w:val="009D7B82"/>
    <w:rsid w:val="00A50A41"/>
    <w:rsid w:val="00AC187A"/>
    <w:rsid w:val="00B254CC"/>
    <w:rsid w:val="00B61A9B"/>
    <w:rsid w:val="00BB37E0"/>
    <w:rsid w:val="00BB7A9B"/>
    <w:rsid w:val="00BC788A"/>
    <w:rsid w:val="00BD3651"/>
    <w:rsid w:val="00BD790C"/>
    <w:rsid w:val="00BF6581"/>
    <w:rsid w:val="00C51353"/>
    <w:rsid w:val="00C57F3B"/>
    <w:rsid w:val="00C74014"/>
    <w:rsid w:val="00CE41E4"/>
    <w:rsid w:val="00CF1BF7"/>
    <w:rsid w:val="00CF6F62"/>
    <w:rsid w:val="00D740FD"/>
    <w:rsid w:val="00D83D42"/>
    <w:rsid w:val="00D922A9"/>
    <w:rsid w:val="00DA2116"/>
    <w:rsid w:val="00DA69DC"/>
    <w:rsid w:val="00E24F7D"/>
    <w:rsid w:val="00E3321A"/>
    <w:rsid w:val="00E66414"/>
    <w:rsid w:val="00E75DA3"/>
    <w:rsid w:val="00E85AC9"/>
    <w:rsid w:val="00E902A2"/>
    <w:rsid w:val="00ED6330"/>
    <w:rsid w:val="00EE6C23"/>
    <w:rsid w:val="00F67C58"/>
    <w:rsid w:val="00F95E49"/>
    <w:rsid w:val="00FB3A6D"/>
    <w:rsid w:val="00FB4592"/>
    <w:rsid w:val="00FC010F"/>
    <w:rsid w:val="00FD5FE7"/>
    <w:rsid w:val="00FF1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AB60"/>
  <w15:docId w15:val="{EBA2D43A-E9D7-40D1-BF99-A34A852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A6"/>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5975A6"/>
    <w:pPr>
      <w:tabs>
        <w:tab w:val="center" w:pos="4703"/>
        <w:tab w:val="right" w:pos="9406"/>
      </w:tabs>
    </w:pPr>
  </w:style>
  <w:style w:type="character" w:customStyle="1" w:styleId="ZaglavljeChar">
    <w:name w:val="Zaglavlje Char"/>
    <w:basedOn w:val="Zadanifontodlomka"/>
    <w:link w:val="Zaglavlje"/>
    <w:rsid w:val="005975A6"/>
    <w:rPr>
      <w:rFonts w:ascii="Times New Roman" w:eastAsia="Times New Roman" w:hAnsi="Times New Roman" w:cs="Times New Roman"/>
      <w:sz w:val="24"/>
      <w:szCs w:val="20"/>
      <w:lang w:eastAsia="hr-HR"/>
    </w:rPr>
  </w:style>
  <w:style w:type="table" w:styleId="Reetkatablice">
    <w:name w:val="Table Grid"/>
    <w:basedOn w:val="Obinatablica"/>
    <w:uiPriority w:val="59"/>
    <w:rsid w:val="00E664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E66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758</Words>
  <Characters>4326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Škola</dc:creator>
  <cp:lastModifiedBy>Oš Goričan</cp:lastModifiedBy>
  <cp:revision>16</cp:revision>
  <cp:lastPrinted>2020-11-24T12:36:00Z</cp:lastPrinted>
  <dcterms:created xsi:type="dcterms:W3CDTF">2019-11-15T12:45:00Z</dcterms:created>
  <dcterms:modified xsi:type="dcterms:W3CDTF">2023-12-21T08:17:00Z</dcterms:modified>
</cp:coreProperties>
</file>