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288" w:hanging="0"/>
        <w:jc w:val="both"/>
        <w:rPr>
          <w:rFonts w:ascii="Times New Roman" w:hAnsi="Times New Roman" w:eastAsia="Times New Roman" w:cs="Arial"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sz w:val="24"/>
          <w:szCs w:val="24"/>
          <w:lang w:eastAsia="hr-HR"/>
        </w:rPr>
        <w:t xml:space="preserve">           </w:t>
      </w:r>
      <w:r>
        <w:rPr/>
        <w:object>
          <v:shape id="ole_rId2" style="width:33.75pt;height:42pt" o:ole="">
            <v:imagedata r:id="rId3" o:title=""/>
          </v:shape>
          <o:OLEObject Type="Embed" ProgID="MSPhotoEd.3" ShapeID="ole_rId2" DrawAspect="Content" ObjectID="_1720003684" r:id="rId2"/>
        </w:object>
      </w:r>
    </w:p>
    <w:p>
      <w:pPr>
        <w:pStyle w:val="Normal"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iCs/>
          <w:sz w:val="24"/>
          <w:szCs w:val="24"/>
          <w:lang w:eastAsia="hr-HR"/>
        </w:rPr>
        <w:t xml:space="preserve">REPUBLIKA HRVATSKA                                                                             </w:t>
      </w:r>
    </w:p>
    <w:p>
      <w:pPr>
        <w:pStyle w:val="Normal"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iCs/>
          <w:sz w:val="24"/>
          <w:szCs w:val="24"/>
          <w:lang w:eastAsia="hr-HR"/>
        </w:rPr>
        <w:t>MEĐIMURSKA ŽUPANIJA</w:t>
      </w:r>
    </w:p>
    <w:p>
      <w:pPr>
        <w:pStyle w:val="Normal"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Arial"/>
          <w:b/>
          <w:b/>
          <w:iCs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b/>
          <w:iCs/>
          <w:sz w:val="24"/>
          <w:szCs w:val="24"/>
          <w:lang w:eastAsia="hr-HR"/>
        </w:rPr>
        <w:t>OSNOVNA ŠKOLA GORIČAN</w:t>
      </w:r>
    </w:p>
    <w:p>
      <w:pPr>
        <w:pStyle w:val="Normal"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Arial"/>
          <w:b/>
          <w:b/>
          <w:iCs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b/>
          <w:iCs/>
          <w:sz w:val="24"/>
          <w:szCs w:val="24"/>
          <w:lang w:eastAsia="hr-HR"/>
        </w:rPr>
        <w:t>ŠKOLSKA 16, 40324 GORIČAN</w:t>
      </w:r>
    </w:p>
    <w:p>
      <w:pPr>
        <w:pStyle w:val="Normal"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iCs/>
          <w:sz w:val="24"/>
          <w:szCs w:val="24"/>
          <w:lang w:eastAsia="hr-HR"/>
        </w:rPr>
        <w:t>OIB: 81340739070</w:t>
      </w:r>
    </w:p>
    <w:p>
      <w:pPr>
        <w:pStyle w:val="Normal"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iCs/>
          <w:sz w:val="24"/>
          <w:szCs w:val="24"/>
          <w:lang w:eastAsia="hr-HR"/>
        </w:rPr>
        <w:t>Šifra u Ministarstvu: 20-522-001</w:t>
      </w:r>
    </w:p>
    <w:p>
      <w:pPr>
        <w:pStyle w:val="Normal"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iCs/>
          <w:sz w:val="24"/>
          <w:szCs w:val="24"/>
          <w:lang w:eastAsia="hr-HR"/>
        </w:rPr>
        <w:t>Telefon: 040/601-160</w:t>
      </w:r>
    </w:p>
    <w:p>
      <w:pPr>
        <w:pStyle w:val="Normal"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iCs/>
          <w:sz w:val="24"/>
          <w:szCs w:val="24"/>
          <w:lang w:eastAsia="hr-HR"/>
        </w:rPr>
        <w:t>Fax: 040/602-164</w:t>
      </w:r>
    </w:p>
    <w:p>
      <w:pPr>
        <w:pStyle w:val="Normal"/>
        <w:tabs>
          <w:tab w:val="clear" w:pos="708"/>
          <w:tab w:val="left" w:pos="9000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E-mail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: </w:t>
      </w: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hr-HR"/>
          </w:rPr>
          <w:t>osg@os-gorican.skole.hr</w:t>
        </w:r>
      </w:hyperlink>
    </w:p>
    <w:p>
      <w:pPr>
        <w:pStyle w:val="Normal"/>
        <w:tabs>
          <w:tab w:val="clear" w:pos="708"/>
          <w:tab w:val="left" w:pos="9000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</w:t>
      </w:r>
    </w:p>
    <w:p>
      <w:pPr>
        <w:pStyle w:val="Normal"/>
        <w:tabs>
          <w:tab w:val="clear" w:pos="708"/>
          <w:tab w:val="left" w:pos="9000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KLASA: 112-08/21-01/04</w:t>
      </w:r>
    </w:p>
    <w:p>
      <w:pPr>
        <w:pStyle w:val="Normal"/>
        <w:tabs>
          <w:tab w:val="clear" w:pos="708"/>
          <w:tab w:val="left" w:pos="9000" w:leader="none"/>
          <w:tab w:val="right" w:pos="9406" w:leader="none"/>
        </w:tabs>
        <w:spacing w:lineRule="auto" w:line="240" w:before="0" w:after="0"/>
        <w:ind w:right="493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URBROJ: 2109-28-01-21-10</w:t>
      </w:r>
      <w:bookmarkStart w:id="0" w:name="_GoBack"/>
      <w:bookmarkEnd w:id="0"/>
    </w:p>
    <w:p>
      <w:pPr>
        <w:pStyle w:val="Normal"/>
        <w:tabs>
          <w:tab w:val="clear" w:pos="708"/>
          <w:tab w:val="left" w:pos="9000" w:leader="none"/>
          <w:tab w:val="right" w:pos="9406" w:leader="none"/>
        </w:tabs>
        <w:spacing w:lineRule="auto" w:line="240" w:before="0" w:after="0"/>
        <w:ind w:right="-108" w:hanging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Goričan, 18.05.2021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hr-HR"/>
        </w:rPr>
        <w:t xml:space="preserve">.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OBAVIJEST KANDIDATIMA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 pravnim i drugim izvorima potrebnim za procjenu odnosno testiranje za radno mjesto TAJNIK/ICA ŠKOLE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Javni natječaj objavljen dana 10.05.2021. na mrežnim stranicama i oglasnoj ploči OŠ Goričan i mrežnim stranicama i oglasnoj ploči Hrvatskog zavoda za zapošljavanje – radno mjesto: </w:t>
      </w:r>
      <w:r>
        <w:rPr>
          <w:rFonts w:cs="Times New Roman" w:ascii="Times New Roman" w:hAnsi="Times New Roman"/>
          <w:b/>
          <w:sz w:val="24"/>
          <w:szCs w:val="24"/>
        </w:rPr>
        <w:t>tajnik/ica škole</w:t>
      </w:r>
      <w:r>
        <w:rPr>
          <w:rFonts w:cs="Times New Roman" w:ascii="Times New Roman" w:hAnsi="Times New Roman"/>
          <w:sz w:val="24"/>
          <w:szCs w:val="24"/>
        </w:rPr>
        <w:t xml:space="preserve"> na neodređeno, puno radno vrijeme, uz probni rad od 6 mjeseci.</w:t>
      </w:r>
    </w:p>
    <w:p>
      <w:pPr>
        <w:pStyle w:val="ListParagraph"/>
        <w:spacing w:lineRule="auto" w:line="360"/>
        <w:ind w:left="0"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right="-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IZVORI ZA PRIPREMU ZNANJA:</w:t>
      </w:r>
    </w:p>
    <w:p>
      <w:pPr>
        <w:pStyle w:val="ListParagraph"/>
        <w:spacing w:lineRule="auto" w:line="360"/>
        <w:ind w:left="0" w:right="-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1080" w:right="-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Zakon o radu („NN“ 93/14, 127/17,98/19)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Zakon o odgoju i obrazovanju u osnovnoj i srednjoj školi („NN“ 87/08, 86/09, 92/10, 105/10, 90/11, 16/12, 86/12, 94/13, 152/14, 7/17, 68/18, 98/19 i 64/20)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Temeljni kolektivni ugovor za službenike i namještenike u javnim službama („NN“ 128/2017)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Kolektivni ugovor za zaposlenike u osnovnoškolskim ustanovama („NN“ 51/2018)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Pravilnik o djelokrugu rada tajnika te administrativno – tehničkim i pomoćnim poslovima koji se objavljuju u osnovnoj školi („NN“ 40/2014)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NAČIN PROCJENE ODNOSNO TESTIRANJA: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Sukladno članku 12. stavku 3. Pravilnika o zapošljavanju OŠ Goričan, procjena odnosno testiranje može biti pisano ili usmeno ili obavljanje određenog posla, a može biti i kombinacija više načina.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obzirom da natječaj za tajnika/icu Škole traje do 18.05.2021.godine, a sukladno članku 12. stavku 4.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Pravilnika o zapošljavanju OŠ Goričan prema kojem odluku o načinu procjene odnosno testiranja kandidata na prijedlog ravnatelja donosi Povjerenstvo u skladu s brojem prijavljenih kandidata, očekivanom trajanju radnog odnosa te drugim okolnostima – </w:t>
      </w:r>
      <w:r>
        <w:rPr>
          <w:rFonts w:cs="Times New Roman" w:ascii="Times New Roman" w:hAnsi="Times New Roman"/>
          <w:b/>
          <w:sz w:val="24"/>
          <w:szCs w:val="24"/>
        </w:rPr>
        <w:t>način procjene odnosno testiranja, kao i datum, vrijeme i mjesto testiranja objavit će se u pozivu koji će se dostaviti elektroničkom poštom na e – adresu kandidata</w:t>
      </w:r>
      <w:r>
        <w:rPr>
          <w:rFonts w:cs="Times New Roman" w:ascii="Times New Roman" w:hAnsi="Times New Roman"/>
          <w:sz w:val="24"/>
          <w:szCs w:val="24"/>
        </w:rPr>
        <w:t xml:space="preserve"> i bit će objavljen na javno dostupnim mrežnim stranicama Škole </w:t>
      </w:r>
      <w:hyperlink r:id="rId5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http://os-gorican.skole.hr/natje_aji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Kandidati koji su pravodobno dostavili potpunu prijavu sa svim prilozima odnosno ispravama u odgovarajućem obliku i koji ispunjavaju uvjete natječaja, Povjerenstvo će pozvati na procjenu odnosno testiranje najmanje tri (3) dana prije dana određenog za procjenu odnosno testiranje.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Ravnatelj OŠ Goričan: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Zlatko Varošanec, mag.theol.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173a8"/>
    <w:rPr>
      <w:rFonts w:ascii="Segoe UI" w:hAnsi="Segoe UI" w:cs="Segoe UI"/>
      <w:sz w:val="18"/>
      <w:szCs w:val="18"/>
    </w:rPr>
  </w:style>
  <w:style w:type="character" w:styleId="Internetskapoveznica">
    <w:name w:val="Internetska poveznica"/>
    <w:basedOn w:val="DefaultParagraphFont"/>
    <w:uiPriority w:val="99"/>
    <w:unhideWhenUsed/>
    <w:rsid w:val="009446f4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173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3a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mailto:osg@os-gorican.skole.hr" TargetMode="External"/><Relationship Id="rId5" Type="http://schemas.openxmlformats.org/officeDocument/2006/relationships/hyperlink" Target="http://os-gorican.skole.hr/natje_aji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LibreOffice/7.0.1.2$Windows_X86_64 LibreOffice_project/7cbcfc562f6eb6708b5ff7d7397325de9e764452</Application>
  <Pages>3</Pages>
  <Words>326</Words>
  <Characters>2054</Characters>
  <CharactersWithSpaces>2457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2021-05-04T11:18:00Z</dcterms:created>
  <dc:creator>Windows korisnik</dc:creator>
  <dc:description/>
  <dc:language>hr-HR</dc:language>
  <cp:lastModifiedBy>Windows korisnik</cp:lastModifiedBy>
  <cp:lastPrinted>2021-05-18T06:27:00Z</cp:lastPrinted>
  <dcterms:modified xsi:type="dcterms:W3CDTF">2021-05-18T06:29:00Z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